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E2EB" w14:textId="7D0D70CF" w:rsidR="008D71D9" w:rsidRDefault="00AE4393">
      <w:pPr>
        <w:spacing w:before="0"/>
        <w:jc w:val="both"/>
        <w:rPr>
          <w:rFonts w:ascii="Times New Roman" w:hAnsi="Times New Roman" w:cs="Times New Roman"/>
          <w:sz w:val="20"/>
          <w:szCs w:val="20"/>
        </w:rPr>
      </w:pPr>
      <w:r w:rsidRPr="002B00CE">
        <w:rPr>
          <w:rFonts w:ascii="Times New Roman" w:hAnsi="Times New Roman" w:cs="Times New Roman"/>
          <w:b/>
          <w:bCs/>
          <w:sz w:val="20"/>
          <w:szCs w:val="20"/>
        </w:rPr>
        <w:t>Título:</w:t>
      </w:r>
      <w:r>
        <w:rPr>
          <w:rFonts w:ascii="Times New Roman" w:hAnsi="Times New Roman" w:cs="Times New Roman"/>
          <w:sz w:val="20"/>
          <w:szCs w:val="20"/>
        </w:rPr>
        <w:t xml:space="preserve"> Tratamiento involuntario en pacientes con esquizofrenia. </w:t>
      </w:r>
    </w:p>
    <w:p w14:paraId="2F5CB36C" w14:textId="0A119F3B" w:rsidR="00AE4393" w:rsidRPr="00AE4393" w:rsidRDefault="00AE4393">
      <w:pPr>
        <w:spacing w:before="0"/>
        <w:jc w:val="both"/>
        <w:rPr>
          <w:rFonts w:ascii="Times New Roman" w:hAnsi="Times New Roman" w:cs="Times New Roman"/>
          <w:sz w:val="20"/>
          <w:szCs w:val="20"/>
        </w:rPr>
      </w:pPr>
      <w:r w:rsidRPr="002B00CE">
        <w:rPr>
          <w:rFonts w:ascii="Times New Roman" w:hAnsi="Times New Roman" w:cs="Times New Roman"/>
          <w:b/>
          <w:bCs/>
          <w:sz w:val="20"/>
          <w:szCs w:val="20"/>
        </w:rPr>
        <w:t>Autores:</w:t>
      </w:r>
      <w:r>
        <w:rPr>
          <w:rFonts w:ascii="Times New Roman" w:hAnsi="Times New Roman" w:cs="Times New Roman"/>
          <w:sz w:val="20"/>
          <w:szCs w:val="20"/>
        </w:rPr>
        <w:t xml:space="preserve"> </w:t>
      </w:r>
      <w:r w:rsidRPr="00AE4393">
        <w:rPr>
          <w:rFonts w:ascii="Times New Roman" w:hAnsi="Times New Roman" w:cs="Times New Roman"/>
          <w:sz w:val="20"/>
          <w:szCs w:val="20"/>
        </w:rPr>
        <w:t>N</w:t>
      </w:r>
      <w:r w:rsidR="000E08F4">
        <w:rPr>
          <w:rFonts w:ascii="Times New Roman" w:hAnsi="Times New Roman" w:cs="Times New Roman"/>
          <w:sz w:val="20"/>
          <w:szCs w:val="20"/>
        </w:rPr>
        <w:t xml:space="preserve">ahiara </w:t>
      </w:r>
      <w:r w:rsidRPr="00AE4393">
        <w:rPr>
          <w:rFonts w:ascii="Times New Roman" w:hAnsi="Times New Roman" w:cs="Times New Roman"/>
          <w:sz w:val="20"/>
          <w:szCs w:val="20"/>
        </w:rPr>
        <w:t>Pacheco Fernández</w:t>
      </w:r>
      <w:r>
        <w:rPr>
          <w:rFonts w:ascii="Times New Roman" w:hAnsi="Times New Roman" w:cs="Times New Roman"/>
          <w:sz w:val="20"/>
          <w:szCs w:val="20"/>
        </w:rPr>
        <w:t xml:space="preserve"> (</w:t>
      </w:r>
      <w:hyperlink r:id="rId9" w:history="1">
        <w:r w:rsidR="000E08F4" w:rsidRPr="00380AF8">
          <w:rPr>
            <w:rStyle w:val="Hipervnculo"/>
            <w:rFonts w:ascii="Times New Roman" w:hAnsi="Times New Roman" w:cs="Times New Roman"/>
            <w:sz w:val="20"/>
            <w:szCs w:val="20"/>
          </w:rPr>
          <w:t>nahiara_pa@hotmail.com</w:t>
        </w:r>
      </w:hyperlink>
      <w:r>
        <w:rPr>
          <w:rFonts w:ascii="Times New Roman" w:hAnsi="Times New Roman" w:cs="Times New Roman"/>
          <w:sz w:val="20"/>
          <w:szCs w:val="20"/>
        </w:rPr>
        <w:t>)</w:t>
      </w:r>
      <w:r w:rsidR="000E08F4">
        <w:rPr>
          <w:rFonts w:ascii="Times New Roman" w:hAnsi="Times New Roman" w:cs="Times New Roman"/>
          <w:sz w:val="20"/>
          <w:szCs w:val="20"/>
        </w:rPr>
        <w:t>. Enfermera Asepeyo Coslada</w:t>
      </w:r>
      <w:r w:rsidR="002B00CE">
        <w:rPr>
          <w:rFonts w:ascii="Times New Roman" w:hAnsi="Times New Roman" w:cs="Times New Roman"/>
          <w:sz w:val="20"/>
          <w:szCs w:val="20"/>
        </w:rPr>
        <w:t>, Madrid</w:t>
      </w:r>
      <w:r w:rsidR="000E08F4">
        <w:rPr>
          <w:rFonts w:ascii="Times New Roman" w:hAnsi="Times New Roman" w:cs="Times New Roman"/>
          <w:sz w:val="20"/>
          <w:szCs w:val="20"/>
        </w:rPr>
        <w:t xml:space="preserve">. Máster en Bioética por la Universidad Internacional de Valencia. Máster de Formación Permanente de Enfermería en Salud Mental por la Universidad Pontificia de Salamanca. </w:t>
      </w:r>
    </w:p>
    <w:p w14:paraId="164425A4" w14:textId="77777777" w:rsidR="00AE4393" w:rsidRPr="00AE4393" w:rsidRDefault="00AE4393">
      <w:pPr>
        <w:spacing w:before="0"/>
        <w:jc w:val="both"/>
        <w:rPr>
          <w:rFonts w:ascii="Times New Roman" w:hAnsi="Times New Roman" w:cs="Times New Roman"/>
          <w:sz w:val="20"/>
          <w:szCs w:val="20"/>
        </w:rPr>
      </w:pPr>
    </w:p>
    <w:p w14:paraId="7FA82703" w14:textId="477D3133" w:rsidR="008D71D9" w:rsidRPr="00AE4393" w:rsidRDefault="00BC6BCE" w:rsidP="00F900E9">
      <w:pPr>
        <w:spacing w:before="0"/>
        <w:jc w:val="both"/>
        <w:rPr>
          <w:rFonts w:ascii="Times New Roman" w:hAnsi="Times New Roman" w:cs="Times New Roman"/>
          <w:b/>
          <w:sz w:val="20"/>
          <w:szCs w:val="20"/>
        </w:rPr>
      </w:pPr>
      <w:bookmarkStart w:id="0" w:name="bookmark=id.gjdgxs" w:colFirst="0" w:colLast="0"/>
      <w:bookmarkEnd w:id="0"/>
      <w:r w:rsidRPr="00AE4393">
        <w:rPr>
          <w:rFonts w:ascii="Times New Roman" w:hAnsi="Times New Roman" w:cs="Times New Roman"/>
          <w:b/>
          <w:sz w:val="20"/>
          <w:szCs w:val="20"/>
        </w:rPr>
        <w:t>R</w:t>
      </w:r>
      <w:r w:rsidR="002B00CE">
        <w:rPr>
          <w:rFonts w:ascii="Times New Roman" w:hAnsi="Times New Roman" w:cs="Times New Roman"/>
          <w:b/>
          <w:sz w:val="20"/>
          <w:szCs w:val="20"/>
        </w:rPr>
        <w:t>esumen</w:t>
      </w:r>
    </w:p>
    <w:p w14:paraId="70ED8F87" w14:textId="77777777" w:rsidR="008D71D9" w:rsidRPr="00AE4393" w:rsidRDefault="00BC6BCE" w:rsidP="00F900E9">
      <w:pPr>
        <w:spacing w:before="0"/>
        <w:jc w:val="both"/>
        <w:rPr>
          <w:rFonts w:ascii="Times New Roman" w:hAnsi="Times New Roman" w:cs="Times New Roman"/>
          <w:sz w:val="20"/>
          <w:szCs w:val="20"/>
        </w:rPr>
      </w:pPr>
      <w:r w:rsidRPr="00AE4393">
        <w:rPr>
          <w:rFonts w:ascii="Times New Roman" w:hAnsi="Times New Roman" w:cs="Times New Roman"/>
          <w:sz w:val="20"/>
          <w:szCs w:val="20"/>
        </w:rPr>
        <w:t xml:space="preserve">La esquizofrenia es una enfermedad psiquiátrica que actualmente afecta </w:t>
      </w:r>
      <w:r w:rsidRPr="00AE4393">
        <w:rPr>
          <w:rFonts w:ascii="Times New Roman" w:hAnsi="Times New Roman" w:cs="Times New Roman"/>
          <w:sz w:val="20"/>
          <w:szCs w:val="20"/>
          <w:highlight w:val="white"/>
        </w:rPr>
        <w:t>a cerca de 24 millones de personas en todo el mundo.</w:t>
      </w:r>
      <w:r w:rsidRPr="00AE4393">
        <w:rPr>
          <w:rFonts w:ascii="Times New Roman" w:hAnsi="Times New Roman" w:cs="Times New Roman"/>
          <w:sz w:val="20"/>
          <w:szCs w:val="20"/>
        </w:rPr>
        <w:t xml:space="preserve"> Existen diferentes tipos de tratamiento, pero debido a la severidad de sus síntomas en ocasiones se precisa optar por un tratamiento no consensuado con el paciente, lo que implica un riesgo en el cumplimiento de los derechos humanos y de los principios bioéticos.</w:t>
      </w:r>
    </w:p>
    <w:p w14:paraId="230E781E" w14:textId="6D5092BD" w:rsidR="008D71D9" w:rsidRPr="00AE4393" w:rsidRDefault="00BC6BCE" w:rsidP="00F900E9">
      <w:pPr>
        <w:spacing w:before="0"/>
        <w:jc w:val="both"/>
        <w:rPr>
          <w:rFonts w:ascii="Times New Roman" w:hAnsi="Times New Roman" w:cs="Times New Roman"/>
          <w:sz w:val="20"/>
          <w:szCs w:val="20"/>
        </w:rPr>
      </w:pPr>
      <w:r w:rsidRPr="00AE4393">
        <w:rPr>
          <w:rFonts w:ascii="Times New Roman" w:hAnsi="Times New Roman" w:cs="Times New Roman"/>
          <w:sz w:val="20"/>
          <w:szCs w:val="20"/>
        </w:rPr>
        <w:t xml:space="preserve">Con esta revisión </w:t>
      </w:r>
      <w:r w:rsidR="00AE4393">
        <w:rPr>
          <w:rFonts w:ascii="Times New Roman" w:hAnsi="Times New Roman" w:cs="Times New Roman"/>
          <w:sz w:val="20"/>
          <w:szCs w:val="20"/>
        </w:rPr>
        <w:t xml:space="preserve">bibliográfica </w:t>
      </w:r>
      <w:r w:rsidRPr="00AE4393">
        <w:rPr>
          <w:rFonts w:ascii="Times New Roman" w:hAnsi="Times New Roman" w:cs="Times New Roman"/>
          <w:sz w:val="20"/>
          <w:szCs w:val="20"/>
        </w:rPr>
        <w:t>narrativa se pretende analizar el impacto y las implicaciones del tratamiento involuntario en pacientes con esquizofrenia</w:t>
      </w:r>
      <w:r w:rsidR="00AE4393">
        <w:rPr>
          <w:rFonts w:ascii="Times New Roman" w:hAnsi="Times New Roman" w:cs="Times New Roman"/>
          <w:sz w:val="20"/>
          <w:szCs w:val="20"/>
        </w:rPr>
        <w:t xml:space="preserve">. </w:t>
      </w:r>
      <w:r w:rsidRPr="00AE4393">
        <w:rPr>
          <w:rFonts w:ascii="Times New Roman" w:hAnsi="Times New Roman" w:cs="Times New Roman"/>
          <w:sz w:val="20"/>
          <w:szCs w:val="20"/>
        </w:rPr>
        <w:t xml:space="preserve"> </w:t>
      </w:r>
    </w:p>
    <w:p w14:paraId="3EFC0588" w14:textId="32E83569" w:rsidR="008D71D9" w:rsidRPr="00AE4393" w:rsidRDefault="00BC6BCE" w:rsidP="00F900E9">
      <w:pPr>
        <w:spacing w:before="0"/>
        <w:jc w:val="both"/>
        <w:rPr>
          <w:rFonts w:ascii="Times New Roman" w:hAnsi="Times New Roman" w:cs="Times New Roman"/>
          <w:sz w:val="20"/>
          <w:szCs w:val="20"/>
        </w:rPr>
      </w:pPr>
      <w:r w:rsidRPr="00AE4393">
        <w:rPr>
          <w:rFonts w:ascii="Times New Roman" w:hAnsi="Times New Roman" w:cs="Times New Roman"/>
          <w:sz w:val="20"/>
          <w:szCs w:val="20"/>
        </w:rPr>
        <w:t xml:space="preserve">A su vez, </w:t>
      </w:r>
      <w:r w:rsidR="00AE4393">
        <w:rPr>
          <w:rFonts w:ascii="Times New Roman" w:hAnsi="Times New Roman" w:cs="Times New Roman"/>
          <w:sz w:val="20"/>
          <w:szCs w:val="20"/>
        </w:rPr>
        <w:t>se van</w:t>
      </w:r>
      <w:r w:rsidRPr="00AE4393">
        <w:rPr>
          <w:rFonts w:ascii="Times New Roman" w:hAnsi="Times New Roman" w:cs="Times New Roman"/>
          <w:sz w:val="20"/>
          <w:szCs w:val="20"/>
        </w:rPr>
        <w:t xml:space="preserve"> a tratar datos referentes a la prevalencia de adherencia al tratamiento, y prevalencia de la hospitalización involuntaria, además de, los diferentes tipos existentes de tratamiento para la esquizofrenia, una comparación de las políticas actuales de diferentes países que regulan el tratamiento involuntario, y las propias percepciones de los pacientes sometidos a este tratamiento coercitivo, todo ello bajo una perspectiva bioética. </w:t>
      </w:r>
    </w:p>
    <w:p w14:paraId="656D16E2" w14:textId="77777777" w:rsidR="008D71D9" w:rsidRPr="00AE4393" w:rsidRDefault="008D71D9" w:rsidP="00F900E9">
      <w:pPr>
        <w:spacing w:before="0"/>
        <w:jc w:val="both"/>
        <w:rPr>
          <w:rFonts w:ascii="Times New Roman" w:hAnsi="Times New Roman" w:cs="Times New Roman"/>
          <w:sz w:val="20"/>
          <w:szCs w:val="20"/>
        </w:rPr>
      </w:pPr>
    </w:p>
    <w:p w14:paraId="2513CC32" w14:textId="6822E8E0" w:rsidR="008D71D9" w:rsidRPr="00AE4393" w:rsidRDefault="002B00CE" w:rsidP="00F900E9">
      <w:pPr>
        <w:spacing w:before="0"/>
        <w:jc w:val="both"/>
        <w:rPr>
          <w:rFonts w:ascii="Times New Roman" w:hAnsi="Times New Roman" w:cs="Times New Roman"/>
          <w:b/>
          <w:sz w:val="20"/>
          <w:szCs w:val="20"/>
        </w:rPr>
      </w:pPr>
      <w:r>
        <w:rPr>
          <w:rFonts w:ascii="Times New Roman" w:hAnsi="Times New Roman" w:cs="Times New Roman"/>
          <w:b/>
          <w:sz w:val="20"/>
          <w:szCs w:val="20"/>
        </w:rPr>
        <w:t>Palabras clave</w:t>
      </w:r>
    </w:p>
    <w:p w14:paraId="038D69D1" w14:textId="77777777" w:rsidR="008D71D9" w:rsidRPr="00AE4393" w:rsidRDefault="00BC6BCE" w:rsidP="00F900E9">
      <w:pPr>
        <w:spacing w:before="0"/>
        <w:jc w:val="both"/>
        <w:rPr>
          <w:rFonts w:ascii="Times New Roman" w:hAnsi="Times New Roman" w:cs="Times New Roman"/>
          <w:b/>
          <w:sz w:val="20"/>
          <w:szCs w:val="20"/>
        </w:rPr>
      </w:pPr>
      <w:r w:rsidRPr="00AE4393">
        <w:rPr>
          <w:rFonts w:ascii="Times New Roman" w:hAnsi="Times New Roman" w:cs="Times New Roman"/>
          <w:sz w:val="20"/>
          <w:szCs w:val="20"/>
        </w:rPr>
        <w:t>Esquizofrenia, tratamiento involuntario, Bioética, derechos del paciente.</w:t>
      </w:r>
    </w:p>
    <w:p w14:paraId="63212D9F" w14:textId="1F83F791" w:rsidR="008D71D9" w:rsidRPr="00AE4393" w:rsidRDefault="008D71D9" w:rsidP="00F900E9">
      <w:pPr>
        <w:spacing w:before="0"/>
        <w:jc w:val="both"/>
        <w:rPr>
          <w:rFonts w:ascii="Times New Roman" w:hAnsi="Times New Roman" w:cs="Times New Roman"/>
          <w:b/>
          <w:sz w:val="20"/>
          <w:szCs w:val="20"/>
        </w:rPr>
      </w:pPr>
    </w:p>
    <w:bookmarkStart w:id="1" w:name="bookmark=id.7muqi0pj9xcl" w:colFirst="0" w:colLast="0"/>
    <w:bookmarkEnd w:id="1"/>
    <w:p w14:paraId="0AE01D88" w14:textId="6D2AD077" w:rsidR="008D71D9" w:rsidRPr="00AE4393" w:rsidRDefault="009F1961" w:rsidP="00F900E9">
      <w:pPr>
        <w:spacing w:before="0"/>
        <w:jc w:val="both"/>
        <w:rPr>
          <w:rFonts w:ascii="Times New Roman" w:hAnsi="Times New Roman" w:cs="Times New Roman"/>
          <w:b/>
          <w:sz w:val="20"/>
          <w:szCs w:val="20"/>
        </w:rPr>
      </w:pPr>
      <w:r w:rsidRPr="00AE4393">
        <w:rPr>
          <w:rFonts w:ascii="Times New Roman" w:hAnsi="Times New Roman" w:cs="Times New Roman"/>
          <w:b/>
          <w:sz w:val="20"/>
          <w:szCs w:val="20"/>
        </w:rPr>
        <w:fldChar w:fldCharType="begin"/>
      </w:r>
      <w:r w:rsidRPr="00AE4393">
        <w:rPr>
          <w:rFonts w:ascii="Times New Roman" w:hAnsi="Times New Roman" w:cs="Times New Roman"/>
          <w:sz w:val="20"/>
          <w:szCs w:val="20"/>
        </w:rPr>
        <w:instrText xml:space="preserve"> XE "Abstract" </w:instrText>
      </w:r>
      <w:r w:rsidRPr="00AE4393">
        <w:rPr>
          <w:rFonts w:ascii="Times New Roman" w:hAnsi="Times New Roman" w:cs="Times New Roman"/>
          <w:b/>
          <w:sz w:val="20"/>
          <w:szCs w:val="20"/>
        </w:rPr>
        <w:fldChar w:fldCharType="end"/>
      </w:r>
      <w:proofErr w:type="spellStart"/>
      <w:r w:rsidRPr="00AE4393">
        <w:rPr>
          <w:rFonts w:ascii="Times New Roman" w:hAnsi="Times New Roman" w:cs="Times New Roman"/>
          <w:b/>
          <w:sz w:val="20"/>
          <w:szCs w:val="20"/>
        </w:rPr>
        <w:t>A</w:t>
      </w:r>
      <w:r w:rsidR="002B00CE" w:rsidRPr="00AE4393">
        <w:rPr>
          <w:rFonts w:ascii="Times New Roman" w:hAnsi="Times New Roman" w:cs="Times New Roman"/>
          <w:b/>
          <w:sz w:val="20"/>
          <w:szCs w:val="20"/>
        </w:rPr>
        <w:t>bstract</w:t>
      </w:r>
      <w:proofErr w:type="spellEnd"/>
    </w:p>
    <w:p w14:paraId="1A4D8C11" w14:textId="77777777" w:rsidR="00AE4393" w:rsidRPr="00AE4393" w:rsidRDefault="00AE4393" w:rsidP="00F900E9">
      <w:pPr>
        <w:spacing w:before="0"/>
        <w:jc w:val="both"/>
        <w:rPr>
          <w:rFonts w:ascii="Times New Roman" w:hAnsi="Times New Roman" w:cs="Times New Roman"/>
          <w:color w:val="111111"/>
          <w:sz w:val="20"/>
          <w:szCs w:val="20"/>
          <w:lang w:val="es-ES"/>
        </w:rPr>
      </w:pPr>
      <w:r w:rsidRPr="00AE4393">
        <w:rPr>
          <w:rFonts w:ascii="Times New Roman" w:hAnsi="Times New Roman" w:cs="Times New Roman"/>
          <w:color w:val="111111"/>
          <w:sz w:val="20"/>
          <w:szCs w:val="20"/>
          <w:lang w:val="es-ES"/>
        </w:rPr>
        <w:t>Schizophrenia is a psychiatric disorder that currently affects approximately 24 million people worldwide. Although various treatment modalities are available, the severity of symptoms sometimes necessitates the implementation of non-consensual interventions, which poses significant risks to the protection of human rights and adherence to bioethical principles.</w:t>
      </w:r>
    </w:p>
    <w:p w14:paraId="68DDC964" w14:textId="77777777" w:rsidR="00AE4393" w:rsidRDefault="00AE4393" w:rsidP="00F900E9">
      <w:pPr>
        <w:spacing w:before="0"/>
        <w:jc w:val="both"/>
        <w:rPr>
          <w:rFonts w:ascii="Times New Roman" w:hAnsi="Times New Roman" w:cs="Times New Roman"/>
          <w:color w:val="111111"/>
          <w:sz w:val="20"/>
          <w:szCs w:val="20"/>
          <w:lang w:val="es-ES"/>
        </w:rPr>
      </w:pPr>
      <w:r w:rsidRPr="00AE4393">
        <w:rPr>
          <w:rFonts w:ascii="Times New Roman" w:hAnsi="Times New Roman" w:cs="Times New Roman"/>
          <w:color w:val="111111"/>
          <w:sz w:val="20"/>
          <w:szCs w:val="20"/>
          <w:lang w:val="es-ES"/>
        </w:rPr>
        <w:t xml:space="preserve">This narrative literature review aims to analyze the impact and implications of involuntary treatment in patients with schizophrenia. </w:t>
      </w:r>
    </w:p>
    <w:p w14:paraId="2C03174F" w14:textId="21A2427F" w:rsidR="00AE4393" w:rsidRPr="00AE4393" w:rsidRDefault="00AE4393" w:rsidP="00F900E9">
      <w:pPr>
        <w:spacing w:before="0"/>
        <w:jc w:val="both"/>
        <w:rPr>
          <w:rFonts w:ascii="Times New Roman" w:hAnsi="Times New Roman" w:cs="Times New Roman"/>
          <w:color w:val="111111"/>
          <w:sz w:val="20"/>
          <w:szCs w:val="20"/>
          <w:lang w:val="es-ES"/>
        </w:rPr>
      </w:pPr>
      <w:r w:rsidRPr="00AE4393">
        <w:rPr>
          <w:rFonts w:ascii="Times New Roman" w:hAnsi="Times New Roman" w:cs="Times New Roman"/>
          <w:color w:val="111111"/>
          <w:sz w:val="20"/>
          <w:szCs w:val="20"/>
          <w:lang w:val="es-ES"/>
        </w:rPr>
        <w:t>Additionally, it will address data concerning treatment adherence rates and the prevalence of involuntary hospitalization, as well as examine the different existing treatment approaches for schizophrenia. The review will also compare current policies regulating involuntary treatment across various countries and explore the personal perceptions of patients subjected to such coercive measures, all through a bioethical lens.</w:t>
      </w:r>
    </w:p>
    <w:p w14:paraId="05E07C8D" w14:textId="77777777" w:rsidR="008D71D9" w:rsidRPr="00AE4393" w:rsidRDefault="008D71D9" w:rsidP="00F900E9">
      <w:pPr>
        <w:spacing w:before="0"/>
        <w:jc w:val="both"/>
        <w:rPr>
          <w:rFonts w:ascii="Times New Roman" w:hAnsi="Times New Roman" w:cs="Times New Roman"/>
          <w:color w:val="111111"/>
          <w:sz w:val="20"/>
          <w:szCs w:val="20"/>
        </w:rPr>
      </w:pPr>
    </w:p>
    <w:p w14:paraId="1016F083" w14:textId="061FDE7F" w:rsidR="008D71D9" w:rsidRPr="00AE4393" w:rsidRDefault="002B00CE" w:rsidP="00F900E9">
      <w:pPr>
        <w:spacing w:before="0"/>
        <w:jc w:val="both"/>
        <w:rPr>
          <w:rFonts w:ascii="Times New Roman" w:hAnsi="Times New Roman" w:cs="Times New Roman"/>
          <w:b/>
          <w:sz w:val="20"/>
          <w:szCs w:val="20"/>
        </w:rPr>
      </w:pPr>
      <w:proofErr w:type="spellStart"/>
      <w:r w:rsidRPr="00AE4393">
        <w:rPr>
          <w:rFonts w:ascii="Times New Roman" w:hAnsi="Times New Roman" w:cs="Times New Roman"/>
          <w:b/>
          <w:sz w:val="20"/>
          <w:szCs w:val="20"/>
        </w:rPr>
        <w:t>Keywords</w:t>
      </w:r>
      <w:proofErr w:type="spellEnd"/>
    </w:p>
    <w:p w14:paraId="33E829CE" w14:textId="4500DEF9" w:rsidR="00F900E9" w:rsidRPr="00F900E9" w:rsidRDefault="00BC6BCE" w:rsidP="00F900E9">
      <w:pPr>
        <w:spacing w:before="0"/>
        <w:jc w:val="both"/>
        <w:rPr>
          <w:b/>
        </w:rPr>
      </w:pPr>
      <w:r w:rsidRPr="00AE4393">
        <w:rPr>
          <w:rFonts w:ascii="Times New Roman" w:hAnsi="Times New Roman" w:cs="Times New Roman"/>
          <w:sz w:val="20"/>
          <w:szCs w:val="20"/>
        </w:rPr>
        <w:t>Schizophrenia, involuntary treatment, Bioethics, patient rights.</w:t>
      </w:r>
      <w:r>
        <w:rPr>
          <w:sz w:val="22"/>
        </w:rPr>
        <w:t xml:space="preserve"> </w:t>
      </w:r>
      <w:r>
        <w:br w:type="page"/>
      </w:r>
      <w:bookmarkStart w:id="2" w:name="bookmark=id.6ws2u754akb8" w:colFirst="0" w:colLast="0"/>
      <w:bookmarkEnd w:id="2"/>
      <w:r w:rsidR="00F900E9" w:rsidRPr="00F900E9">
        <w:rPr>
          <w:rFonts w:ascii="Times New Roman" w:hAnsi="Times New Roman" w:cs="Times New Roman"/>
          <w:b/>
          <w:bCs/>
          <w:sz w:val="20"/>
          <w:szCs w:val="20"/>
          <w:highlight w:val="white"/>
        </w:rPr>
        <w:lastRenderedPageBreak/>
        <w:t>Introducción</w:t>
      </w:r>
    </w:p>
    <w:p w14:paraId="27B9CA51" w14:textId="5D5C2AF0" w:rsidR="008D71D9" w:rsidRPr="00F900E9" w:rsidRDefault="00BC6BCE" w:rsidP="00F900E9">
      <w:pPr>
        <w:spacing w:before="0"/>
        <w:jc w:val="both"/>
        <w:rPr>
          <w:rFonts w:ascii="Times New Roman" w:hAnsi="Times New Roman" w:cs="Times New Roman"/>
          <w:sz w:val="20"/>
          <w:szCs w:val="20"/>
          <w:highlight w:val="white"/>
        </w:rPr>
      </w:pPr>
      <w:r w:rsidRPr="00F900E9">
        <w:rPr>
          <w:rFonts w:ascii="Times New Roman" w:hAnsi="Times New Roman" w:cs="Times New Roman"/>
          <w:sz w:val="20"/>
          <w:szCs w:val="20"/>
          <w:highlight w:val="white"/>
        </w:rPr>
        <w:t xml:space="preserve">Según la última edición del </w:t>
      </w:r>
      <w:r w:rsidRPr="00F900E9">
        <w:rPr>
          <w:rFonts w:ascii="Times New Roman" w:hAnsi="Times New Roman" w:cs="Times New Roman"/>
          <w:i/>
          <w:sz w:val="20"/>
          <w:szCs w:val="20"/>
          <w:highlight w:val="white"/>
        </w:rPr>
        <w:t>Manual diagnóstico y estadístico de los trastornos mentales</w:t>
      </w:r>
      <w:r w:rsidRPr="00F900E9">
        <w:rPr>
          <w:rFonts w:ascii="Times New Roman" w:hAnsi="Times New Roman" w:cs="Times New Roman"/>
          <w:sz w:val="20"/>
          <w:szCs w:val="20"/>
          <w:highlight w:val="white"/>
        </w:rPr>
        <w:t xml:space="preserve">, “los trastornos del espectro de la esquizofrenia se definen por </w:t>
      </w:r>
      <w:r w:rsidRPr="00F900E9">
        <w:rPr>
          <w:rFonts w:ascii="Times New Roman" w:hAnsi="Times New Roman" w:cs="Times New Roman"/>
          <w:sz w:val="20"/>
          <w:szCs w:val="20"/>
          <w:highlight w:val="white"/>
        </w:rPr>
        <w:t>anomalías en uno o más de los siguientes cinco dominios: delirios, alucinaciones, pensamiento (discurso) desorganizado, comportamiento motor muy desorganizado o anómalo (incluida la catatonía) y síntomas negativos” (1).</w:t>
      </w:r>
    </w:p>
    <w:p w14:paraId="35CEDC64" w14:textId="77777777" w:rsidR="008D71D9" w:rsidRPr="00F900E9" w:rsidRDefault="008D71D9" w:rsidP="00F900E9">
      <w:pPr>
        <w:spacing w:before="0"/>
        <w:jc w:val="both"/>
        <w:rPr>
          <w:rFonts w:ascii="Times New Roman" w:hAnsi="Times New Roman" w:cs="Times New Roman"/>
          <w:sz w:val="20"/>
          <w:szCs w:val="20"/>
          <w:highlight w:val="white"/>
        </w:rPr>
      </w:pPr>
    </w:p>
    <w:p w14:paraId="5BE9B98D" w14:textId="53EC1261" w:rsidR="008D71D9" w:rsidRPr="00F900E9" w:rsidRDefault="00BC6BCE" w:rsidP="00F900E9">
      <w:pPr>
        <w:spacing w:before="0"/>
        <w:jc w:val="both"/>
        <w:rPr>
          <w:rFonts w:ascii="Times New Roman" w:hAnsi="Times New Roman" w:cs="Times New Roman"/>
          <w:sz w:val="20"/>
          <w:szCs w:val="20"/>
        </w:rPr>
      </w:pPr>
      <w:r w:rsidRPr="00F900E9">
        <w:rPr>
          <w:rFonts w:ascii="Times New Roman" w:hAnsi="Times New Roman" w:cs="Times New Roman"/>
          <w:sz w:val="20"/>
          <w:szCs w:val="20"/>
          <w:highlight w:val="white"/>
        </w:rPr>
        <w:t xml:space="preserve">A nivel mundial, la esquizofrenia afecta a aproximadamente 1 de cada 300 personas (0,32%), lo que equivale a cerca de 24 millones de personas que </w:t>
      </w:r>
      <w:r w:rsidRPr="00F900E9">
        <w:rPr>
          <w:rFonts w:ascii="Times New Roman" w:hAnsi="Times New Roman" w:cs="Times New Roman"/>
          <w:sz w:val="20"/>
          <w:szCs w:val="20"/>
        </w:rPr>
        <w:t xml:space="preserve">sufren esta patología, la cual no sólo tiene repercusiones para los individuos diagnosticados, sino que también tiene un enorme impacto en sus familias, su entorno social y los sistemas de salud pública a nivel global (2). </w:t>
      </w:r>
    </w:p>
    <w:p w14:paraId="30802C2B" w14:textId="77777777" w:rsidR="008D71D9" w:rsidRPr="00F900E9" w:rsidRDefault="008D71D9" w:rsidP="00F900E9">
      <w:pPr>
        <w:spacing w:before="0"/>
        <w:jc w:val="both"/>
        <w:rPr>
          <w:rFonts w:ascii="Times New Roman" w:hAnsi="Times New Roman" w:cs="Times New Roman"/>
          <w:sz w:val="20"/>
          <w:szCs w:val="20"/>
        </w:rPr>
      </w:pPr>
    </w:p>
    <w:p w14:paraId="402B2E36" w14:textId="34BC965F" w:rsidR="008D71D9" w:rsidRPr="00F900E9" w:rsidRDefault="00BC6BCE" w:rsidP="00F900E9">
      <w:pPr>
        <w:spacing w:before="240" w:after="240"/>
        <w:jc w:val="both"/>
        <w:rPr>
          <w:rFonts w:ascii="Times New Roman" w:hAnsi="Times New Roman" w:cs="Times New Roman"/>
          <w:sz w:val="20"/>
          <w:szCs w:val="20"/>
        </w:rPr>
      </w:pPr>
      <w:r w:rsidRPr="00F900E9">
        <w:rPr>
          <w:rFonts w:ascii="Times New Roman" w:hAnsi="Times New Roman" w:cs="Times New Roman"/>
          <w:sz w:val="20"/>
          <w:szCs w:val="20"/>
        </w:rPr>
        <w:t>Desde el primer diagnóstico conocido de esquizofrenia en 1809, los tratamientos de esta patología han ido evolucionando de la mano de avances tanto en la comprensión de la enfermedad como en las prácticas relacionadas con su manejo clínico. Estos avances en los tratamientos farmacológicos y las terapias psicológicas han permitido mejorar la calidad de vida de muchos pacientes, ofreciendo una mayor estabilidad y control sobre los síntomas (3), sin embargo, a pesar de estos avances, uno de los principales des</w:t>
      </w:r>
      <w:r w:rsidRPr="00F900E9">
        <w:rPr>
          <w:rFonts w:ascii="Times New Roman" w:hAnsi="Times New Roman" w:cs="Times New Roman"/>
          <w:sz w:val="20"/>
          <w:szCs w:val="20"/>
        </w:rPr>
        <w:t xml:space="preserve">afíos que persiste en el tratamiento de la esquizofrenia es la adherencia al tratamiento. La no adherencia a las indicaciones </w:t>
      </w:r>
      <w:r w:rsidR="00956E6A">
        <w:rPr>
          <w:rFonts w:ascii="Times New Roman" w:hAnsi="Times New Roman" w:cs="Times New Roman"/>
          <w:sz w:val="20"/>
          <w:szCs w:val="20"/>
        </w:rPr>
        <w:t>terapéuticas</w:t>
      </w:r>
      <w:r w:rsidRPr="00F900E9">
        <w:rPr>
          <w:rFonts w:ascii="Times New Roman" w:hAnsi="Times New Roman" w:cs="Times New Roman"/>
          <w:sz w:val="20"/>
          <w:szCs w:val="20"/>
        </w:rPr>
        <w:t xml:space="preserve"> sigue siendo una de las barreras más significativas para el manejo adecuado de esta enfermedad; a menudo, los pacientes con esquizofrenia experimentan dificultades para adherirse a la medicación debido a factores como los efectos secundarios que esta produce, la falta de percepción de la enfermedad, la desconfianza hacia la medicación y el personal sanitario, y las disti</w:t>
      </w:r>
      <w:r w:rsidRPr="00F900E9">
        <w:rPr>
          <w:rFonts w:ascii="Times New Roman" w:hAnsi="Times New Roman" w:cs="Times New Roman"/>
          <w:sz w:val="20"/>
          <w:szCs w:val="20"/>
        </w:rPr>
        <w:t xml:space="preserve">ntas barreras psicosociales que sufren estos sujetos. Este fenómeno no solo está relacionado con el empeoramiento de los síntomas, sino también con altas tasas de recaída, reingresos hospitalarios, y una disminución en los resultados a largo plazo de la salud mental y calidad de vida del paciente. Todos estos efectos adversos pueden llevar a la necesidad de recurrir al tratamiento involuntario (4,5). </w:t>
      </w:r>
    </w:p>
    <w:p w14:paraId="155A0A92" w14:textId="77777777" w:rsidR="00906A2F" w:rsidRPr="00F900E9" w:rsidRDefault="00906A2F" w:rsidP="00F900E9">
      <w:pPr>
        <w:spacing w:before="240" w:after="240"/>
        <w:jc w:val="both"/>
        <w:rPr>
          <w:rFonts w:ascii="Times New Roman" w:hAnsi="Times New Roman" w:cs="Times New Roman"/>
          <w:sz w:val="20"/>
          <w:szCs w:val="20"/>
        </w:rPr>
      </w:pPr>
    </w:p>
    <w:p w14:paraId="1FEA615F" w14:textId="4A6C5029" w:rsidR="008D71D9" w:rsidRPr="00F900E9" w:rsidRDefault="00BC6BCE" w:rsidP="00F900E9">
      <w:pPr>
        <w:spacing w:before="240" w:after="240"/>
        <w:jc w:val="both"/>
        <w:rPr>
          <w:rFonts w:ascii="Times New Roman" w:hAnsi="Times New Roman" w:cs="Times New Roman"/>
          <w:sz w:val="20"/>
          <w:szCs w:val="20"/>
        </w:rPr>
      </w:pPr>
      <w:r w:rsidRPr="00F900E9">
        <w:rPr>
          <w:rFonts w:ascii="Times New Roman" w:hAnsi="Times New Roman" w:cs="Times New Roman"/>
          <w:sz w:val="20"/>
          <w:szCs w:val="20"/>
        </w:rPr>
        <w:t>El tratamiento psiquiátrico no consensuado, también conocido como involuntario o forzoso, es una práctica que se implementa en situaciones donde los pacientes con enfermedades mentales, debido a su condición, no pueden tomar decisiones informadas acerca de su tratamiento o lo rechazan</w:t>
      </w:r>
      <w:r w:rsidR="00956E6A">
        <w:rPr>
          <w:rFonts w:ascii="Times New Roman" w:hAnsi="Times New Roman" w:cs="Times New Roman"/>
          <w:sz w:val="20"/>
          <w:szCs w:val="20"/>
        </w:rPr>
        <w:t xml:space="preserve"> </w:t>
      </w:r>
      <w:r w:rsidRPr="00F900E9">
        <w:rPr>
          <w:rFonts w:ascii="Times New Roman" w:hAnsi="Times New Roman" w:cs="Times New Roman"/>
          <w:sz w:val="20"/>
          <w:szCs w:val="20"/>
        </w:rPr>
        <w:t>(6). A su vez, para instaurar este tipo de tratamiento se deben tener en cuenta varios factores claves como son la gravedad clínica (presencia de síntomas psicóticos intensos, conductas autodestructivas o agresivas), posibilidad de ser un riesgo para sí mismo o para otros y presencia de anosognosia, que consiste en la negación de la propia patología neurológica (7).</w:t>
      </w:r>
      <w:r w:rsidR="00956E6A">
        <w:rPr>
          <w:rFonts w:ascii="Times New Roman" w:hAnsi="Times New Roman" w:cs="Times New Roman"/>
          <w:sz w:val="20"/>
          <w:szCs w:val="20"/>
        </w:rPr>
        <w:t xml:space="preserve"> </w:t>
      </w:r>
      <w:r w:rsidRPr="00F900E9">
        <w:rPr>
          <w:rFonts w:ascii="Times New Roman" w:hAnsi="Times New Roman" w:cs="Times New Roman"/>
          <w:sz w:val="20"/>
          <w:szCs w:val="20"/>
        </w:rPr>
        <w:t xml:space="preserve">Además, </w:t>
      </w:r>
      <w:r w:rsidR="00956E6A">
        <w:rPr>
          <w:rFonts w:ascii="Times New Roman" w:hAnsi="Times New Roman" w:cs="Times New Roman"/>
          <w:sz w:val="20"/>
          <w:szCs w:val="20"/>
        </w:rPr>
        <w:t>s</w:t>
      </w:r>
      <w:r w:rsidRPr="00F900E9">
        <w:rPr>
          <w:rFonts w:ascii="Times New Roman" w:hAnsi="Times New Roman" w:cs="Times New Roman"/>
          <w:sz w:val="20"/>
          <w:szCs w:val="20"/>
        </w:rPr>
        <w:t>e debe optar por un tratamiento individualizado, debido a que la esquizofrenia no afecta de manera uniforme a todos los pacientes, ya</w:t>
      </w:r>
      <w:r w:rsidRPr="00F900E9">
        <w:rPr>
          <w:rFonts w:ascii="Times New Roman" w:hAnsi="Times New Roman" w:cs="Times New Roman"/>
          <w:sz w:val="20"/>
          <w:szCs w:val="20"/>
        </w:rPr>
        <w:t xml:space="preserve"> que la severidad de la enfermedad y sus síntomas pueden variar significativamente entre individuos, incluso en un mismo individuo a lo largo del tiempo, implicando que, en algunos momentos, un paciente pueda estar en condiciones de otorgar un consentimiento válido, mientras que en otros momentos no, lo que requiere de un seguimiento constante de su capacidad decisional (8).</w:t>
      </w:r>
    </w:p>
    <w:p w14:paraId="550D8222" w14:textId="77777777" w:rsidR="00906A2F" w:rsidRPr="00F900E9" w:rsidRDefault="00906A2F" w:rsidP="00F900E9">
      <w:pPr>
        <w:spacing w:before="240" w:after="240"/>
        <w:jc w:val="both"/>
        <w:rPr>
          <w:rFonts w:ascii="Times New Roman" w:hAnsi="Times New Roman" w:cs="Times New Roman"/>
          <w:sz w:val="20"/>
          <w:szCs w:val="20"/>
        </w:rPr>
      </w:pPr>
    </w:p>
    <w:p w14:paraId="4AF89E1E" w14:textId="796059B7" w:rsidR="008D71D9" w:rsidRDefault="00BC6BCE" w:rsidP="00F900E9">
      <w:pPr>
        <w:spacing w:before="240" w:after="240"/>
        <w:jc w:val="both"/>
        <w:rPr>
          <w:rFonts w:ascii="Times New Roman" w:hAnsi="Times New Roman" w:cs="Times New Roman"/>
          <w:sz w:val="20"/>
          <w:szCs w:val="20"/>
        </w:rPr>
      </w:pPr>
      <w:r w:rsidRPr="00F900E9">
        <w:rPr>
          <w:rFonts w:ascii="Times New Roman" w:hAnsi="Times New Roman" w:cs="Times New Roman"/>
          <w:sz w:val="20"/>
          <w:szCs w:val="20"/>
        </w:rPr>
        <w:t xml:space="preserve">Asimismo, la relación entre los servicios de salud mental y la experiencia de los usuarios es otro aspecto clave en el correcto tratamiento de la enfermedad. El acceso a servicios profesionales adecuados y el apoyo social son factores cruciales no solo para reducir las tasas de hospitalización, sino también para mejorar la adherencia a los tratamientos y promover una recuperación más efectiva (9). Por su parte, los profesionales de la salud deben ser conscientes de la vulnerabilidad de estos pacientes, que </w:t>
      </w:r>
      <w:r w:rsidRPr="00F900E9">
        <w:rPr>
          <w:rFonts w:ascii="Times New Roman" w:hAnsi="Times New Roman" w:cs="Times New Roman"/>
          <w:sz w:val="20"/>
          <w:szCs w:val="20"/>
        </w:rPr>
        <w:t xml:space="preserve">pueden sentirse incomprendidos, despersonalizados y sin capacidad de decisión sobre su propio tratamiento, y por tanto, deben intentar instaurar una relación terapéutica basada en el respeto mutuo, la empatía y la comunicación abierta (9). </w:t>
      </w:r>
      <w:bookmarkStart w:id="3" w:name="bookmark=id.g9ap9582g04i" w:colFirst="0" w:colLast="0"/>
      <w:bookmarkEnd w:id="3"/>
    </w:p>
    <w:p w14:paraId="4A8BC2A3" w14:textId="77777777" w:rsidR="00073DAC" w:rsidRPr="00F900E9" w:rsidRDefault="00073DAC" w:rsidP="00F900E9">
      <w:pPr>
        <w:spacing w:before="240" w:after="240"/>
        <w:jc w:val="both"/>
        <w:rPr>
          <w:rFonts w:ascii="Times New Roman" w:hAnsi="Times New Roman" w:cs="Times New Roman"/>
          <w:sz w:val="20"/>
          <w:szCs w:val="20"/>
        </w:rPr>
      </w:pPr>
    </w:p>
    <w:p w14:paraId="3ED6B213" w14:textId="77777777" w:rsidR="008D71D9" w:rsidRPr="007C45C3" w:rsidRDefault="00BC6BCE" w:rsidP="00F973B8">
      <w:pPr>
        <w:keepNext/>
        <w:keepLines/>
        <w:pBdr>
          <w:top w:val="nil"/>
          <w:left w:val="nil"/>
          <w:bottom w:val="nil"/>
          <w:right w:val="nil"/>
          <w:between w:val="nil"/>
        </w:pBdr>
        <w:spacing w:before="0"/>
        <w:jc w:val="both"/>
        <w:rPr>
          <w:rFonts w:ascii="Times New Roman" w:hAnsi="Times New Roman" w:cs="Times New Roman"/>
          <w:b/>
          <w:color w:val="000000"/>
          <w:sz w:val="20"/>
          <w:szCs w:val="20"/>
        </w:rPr>
      </w:pPr>
      <w:r w:rsidRPr="007C45C3">
        <w:rPr>
          <w:rFonts w:ascii="Times New Roman" w:hAnsi="Times New Roman" w:cs="Times New Roman"/>
          <w:b/>
          <w:color w:val="000000"/>
          <w:sz w:val="20"/>
          <w:szCs w:val="20"/>
        </w:rPr>
        <w:t>Objetivo Principal</w:t>
      </w:r>
    </w:p>
    <w:p w14:paraId="6AC8F0BE" w14:textId="2FFFF4DB"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 xml:space="preserve">Analizar el impacto y las implicaciones del tratamiento involuntario en pacientes con esquizofrenia, considerando los </w:t>
      </w:r>
      <w:r w:rsidRPr="007C45C3">
        <w:rPr>
          <w:rFonts w:ascii="Times New Roman" w:hAnsi="Times New Roman" w:cs="Times New Roman"/>
          <w:sz w:val="20"/>
          <w:szCs w:val="20"/>
        </w:rPr>
        <w:t>principios bioéticos involucrados.</w:t>
      </w:r>
    </w:p>
    <w:p w14:paraId="39C8AB06" w14:textId="77777777" w:rsidR="008D71D9" w:rsidRPr="007C45C3" w:rsidRDefault="00BC6BCE" w:rsidP="00F973B8">
      <w:pPr>
        <w:keepNext/>
        <w:keepLines/>
        <w:pBdr>
          <w:top w:val="nil"/>
          <w:left w:val="nil"/>
          <w:bottom w:val="nil"/>
          <w:right w:val="nil"/>
          <w:between w:val="nil"/>
        </w:pBdr>
        <w:spacing w:before="0"/>
        <w:jc w:val="both"/>
        <w:rPr>
          <w:rFonts w:ascii="Times New Roman" w:hAnsi="Times New Roman" w:cs="Times New Roman"/>
          <w:b/>
          <w:color w:val="000000"/>
          <w:sz w:val="20"/>
          <w:szCs w:val="20"/>
        </w:rPr>
      </w:pPr>
      <w:r w:rsidRPr="007C45C3">
        <w:rPr>
          <w:rFonts w:ascii="Times New Roman" w:hAnsi="Times New Roman" w:cs="Times New Roman"/>
          <w:b/>
          <w:color w:val="000000"/>
          <w:sz w:val="20"/>
          <w:szCs w:val="20"/>
        </w:rPr>
        <w:t>Objetivos Específicos</w:t>
      </w:r>
    </w:p>
    <w:p w14:paraId="6255E4B6"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1. Identificar la prevalencia de la no adherencia al tratamiento y de la hospitalización involuntaria en pacientes con esquizofrenia, así como los factores de riesgo asociados.</w:t>
      </w:r>
    </w:p>
    <w:p w14:paraId="14340AAA"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2. Evaluar los diferentes tipos de tratamiento en la esquizofrenia.</w:t>
      </w:r>
    </w:p>
    <w:p w14:paraId="2B89C87E"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3. Describir la dimensión bioética en el tratamiento involuntario.</w:t>
      </w:r>
    </w:p>
    <w:p w14:paraId="5FDD4E1B"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4. Comparar las políticas actuales que regulan el tratamiento involuntario.</w:t>
      </w:r>
    </w:p>
    <w:p w14:paraId="480A54D3"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 xml:space="preserve">5. Examinar las percepciones de los pacientes sobre la </w:t>
      </w:r>
      <w:r w:rsidRPr="007C45C3">
        <w:rPr>
          <w:rFonts w:ascii="Times New Roman" w:hAnsi="Times New Roman" w:cs="Times New Roman"/>
          <w:sz w:val="20"/>
          <w:szCs w:val="20"/>
        </w:rPr>
        <w:t>involuntariedad y su relación con la experiencia del tratamiento.</w:t>
      </w:r>
    </w:p>
    <w:p w14:paraId="3A078737" w14:textId="6DBAE878" w:rsidR="007C45C3" w:rsidRPr="007C45C3" w:rsidRDefault="007C45C3" w:rsidP="00F973B8">
      <w:pPr>
        <w:spacing w:before="0"/>
        <w:rPr>
          <w:rFonts w:ascii="Times New Roman" w:hAnsi="Times New Roman" w:cs="Times New Roman"/>
          <w:b/>
          <w:color w:val="E65113"/>
          <w:sz w:val="20"/>
          <w:szCs w:val="20"/>
        </w:rPr>
      </w:pPr>
      <w:bookmarkStart w:id="4" w:name="bookmark=id.cf1km9pyz9jk" w:colFirst="0" w:colLast="0"/>
      <w:bookmarkStart w:id="5" w:name="bookmark=id.wwr5qq4yi9qi" w:colFirst="0" w:colLast="0"/>
      <w:bookmarkEnd w:id="4"/>
      <w:bookmarkEnd w:id="5"/>
    </w:p>
    <w:p w14:paraId="19F0071C" w14:textId="7CAC4EF3" w:rsidR="007C45C3" w:rsidRPr="007C45C3" w:rsidRDefault="007C45C3" w:rsidP="00F973B8">
      <w:pPr>
        <w:spacing w:before="0"/>
        <w:jc w:val="both"/>
        <w:rPr>
          <w:rFonts w:ascii="Times New Roman" w:hAnsi="Times New Roman" w:cs="Times New Roman"/>
          <w:b/>
          <w:bCs/>
          <w:sz w:val="20"/>
          <w:szCs w:val="20"/>
        </w:rPr>
      </w:pPr>
      <w:r>
        <w:rPr>
          <w:rFonts w:ascii="Times New Roman" w:hAnsi="Times New Roman" w:cs="Times New Roman"/>
          <w:b/>
          <w:bCs/>
          <w:sz w:val="20"/>
          <w:szCs w:val="20"/>
        </w:rPr>
        <w:lastRenderedPageBreak/>
        <w:t>Material y método</w:t>
      </w:r>
    </w:p>
    <w:p w14:paraId="75673061" w14:textId="05989473"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La modalidad de trabajo que ha sido seleccionada para lograr los objetivos planteados fue la revisión bibliográfica narrativa, la cual se llevó a cabo mediante una búsqueda bibliográfica sistemática en algunas de las distintas bases de datos del área de ciencias de la salud cómo PubMed, Dialnet, IBECs, Scielo y el tesauros DeCS. Asimismo, se consultaron diferentes webs oficiales como la Organización Mundial de la Salud y la American Psychiatric Association.</w:t>
      </w:r>
    </w:p>
    <w:p w14:paraId="12B7F685"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Se incluyeron estudios empíricos y artículos teóricos que abordan tanto la adherencia al tratamiento como las implicaciones bioéticas del tratamiento involuntario.</w:t>
      </w:r>
    </w:p>
    <w:p w14:paraId="36791AC4" w14:textId="77777777" w:rsidR="008D71D9" w:rsidRPr="007C45C3" w:rsidRDefault="008D71D9" w:rsidP="00F973B8">
      <w:pPr>
        <w:spacing w:before="0"/>
        <w:jc w:val="both"/>
        <w:rPr>
          <w:rFonts w:ascii="Times New Roman" w:hAnsi="Times New Roman" w:cs="Times New Roman"/>
          <w:sz w:val="20"/>
          <w:szCs w:val="20"/>
        </w:rPr>
      </w:pPr>
    </w:p>
    <w:p w14:paraId="6A029B8F" w14:textId="5CA8D479"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En las bases de datos mencionadas anteriormente se utilizaron los siguientes descriptores o palabras clave: esquizofrenia (schizophrenia), tratamiento involuntario (involuntary treatment), tratamiento psiquiátrico involuntario (involuntary psychiatric treatment), Bioética (Bioethics) y derechos del paciente (</w:t>
      </w:r>
      <w:proofErr w:type="spellStart"/>
      <w:r w:rsidRPr="007C45C3">
        <w:rPr>
          <w:rFonts w:ascii="Times New Roman" w:hAnsi="Times New Roman" w:cs="Times New Roman"/>
          <w:sz w:val="20"/>
          <w:szCs w:val="20"/>
        </w:rPr>
        <w:t>patient</w:t>
      </w:r>
      <w:proofErr w:type="spellEnd"/>
      <w:r w:rsidRPr="007C45C3">
        <w:rPr>
          <w:rFonts w:ascii="Times New Roman" w:hAnsi="Times New Roman" w:cs="Times New Roman"/>
          <w:sz w:val="20"/>
          <w:szCs w:val="20"/>
        </w:rPr>
        <w:t xml:space="preserve"> </w:t>
      </w:r>
      <w:proofErr w:type="spellStart"/>
      <w:r w:rsidRPr="007C45C3">
        <w:rPr>
          <w:rFonts w:ascii="Times New Roman" w:hAnsi="Times New Roman" w:cs="Times New Roman"/>
          <w:sz w:val="20"/>
          <w:szCs w:val="20"/>
        </w:rPr>
        <w:t>rights</w:t>
      </w:r>
      <w:proofErr w:type="spellEnd"/>
      <w:r w:rsidRPr="007C45C3">
        <w:rPr>
          <w:rFonts w:ascii="Times New Roman" w:hAnsi="Times New Roman" w:cs="Times New Roman"/>
          <w:sz w:val="20"/>
          <w:szCs w:val="20"/>
        </w:rPr>
        <w:t>).</w:t>
      </w:r>
      <w:r w:rsidR="00956E6A">
        <w:rPr>
          <w:rFonts w:ascii="Times New Roman" w:hAnsi="Times New Roman" w:cs="Times New Roman"/>
          <w:sz w:val="20"/>
          <w:szCs w:val="20"/>
        </w:rPr>
        <w:t xml:space="preserve"> </w:t>
      </w:r>
      <w:r w:rsidRPr="007C45C3">
        <w:rPr>
          <w:rFonts w:ascii="Times New Roman" w:hAnsi="Times New Roman" w:cs="Times New Roman"/>
          <w:sz w:val="20"/>
          <w:szCs w:val="20"/>
        </w:rPr>
        <w:t>Estos términos fueron combinados mediante operadores booleanos, principalmente el operador booleano AND para poder acceder a la información más específica posible.</w:t>
      </w:r>
    </w:p>
    <w:p w14:paraId="0116AD45" w14:textId="77777777" w:rsidR="008D71D9" w:rsidRPr="007C45C3" w:rsidRDefault="008D71D9" w:rsidP="00F973B8">
      <w:pPr>
        <w:spacing w:before="0"/>
        <w:jc w:val="both"/>
        <w:rPr>
          <w:rFonts w:ascii="Times New Roman" w:hAnsi="Times New Roman" w:cs="Times New Roman"/>
          <w:sz w:val="20"/>
          <w:szCs w:val="20"/>
        </w:rPr>
      </w:pPr>
    </w:p>
    <w:p w14:paraId="5E01EE41" w14:textId="77777777" w:rsidR="008D71D9" w:rsidRPr="007C45C3" w:rsidRDefault="00BC6BCE" w:rsidP="00F973B8">
      <w:pPr>
        <w:spacing w:before="0"/>
        <w:jc w:val="both"/>
        <w:rPr>
          <w:rFonts w:ascii="Times New Roman" w:hAnsi="Times New Roman" w:cs="Times New Roman"/>
          <w:sz w:val="20"/>
          <w:szCs w:val="20"/>
        </w:rPr>
      </w:pPr>
      <w:r w:rsidRPr="007C45C3">
        <w:rPr>
          <w:rFonts w:ascii="Times New Roman" w:hAnsi="Times New Roman" w:cs="Times New Roman"/>
          <w:sz w:val="20"/>
          <w:szCs w:val="20"/>
        </w:rPr>
        <w:t>Esta búsqueda se llevó a cabo entre los meses de Septiembre de 2024 a Enero de 2025, y para su realización se aplicaron los siguientes criterios de inclusión y de exclusión:</w:t>
      </w:r>
    </w:p>
    <w:p w14:paraId="05898A08" w14:textId="77777777" w:rsidR="002B00CE" w:rsidRDefault="00BC6BCE" w:rsidP="002B00CE">
      <w:pPr>
        <w:pStyle w:val="Prrafodelista"/>
        <w:numPr>
          <w:ilvl w:val="0"/>
          <w:numId w:val="36"/>
        </w:numPr>
        <w:spacing w:before="0"/>
        <w:jc w:val="both"/>
        <w:rPr>
          <w:rFonts w:ascii="Times New Roman" w:hAnsi="Times New Roman" w:cs="Times New Roman"/>
          <w:sz w:val="20"/>
          <w:szCs w:val="20"/>
        </w:rPr>
      </w:pPr>
      <w:r w:rsidRPr="002B00CE">
        <w:rPr>
          <w:rFonts w:ascii="Times New Roman" w:hAnsi="Times New Roman" w:cs="Times New Roman"/>
          <w:i/>
          <w:sz w:val="20"/>
          <w:szCs w:val="20"/>
        </w:rPr>
        <w:t>Criterios de inclusión:</w:t>
      </w:r>
      <w:r w:rsidRPr="002B00CE">
        <w:rPr>
          <w:rFonts w:ascii="Times New Roman" w:hAnsi="Times New Roman" w:cs="Times New Roman"/>
          <w:sz w:val="20"/>
          <w:szCs w:val="20"/>
        </w:rPr>
        <w:t xml:space="preserve"> artículos y publicaciones que traten sobre tratamiento involuntario en pacientes con esquizofrenia, publicados en español o inglés, sin rango de edad de los sujetos, de cualquier zona geográfica. </w:t>
      </w:r>
    </w:p>
    <w:p w14:paraId="1F5805D7" w14:textId="4EAAB25D" w:rsidR="008D71D9" w:rsidRPr="002B00CE" w:rsidRDefault="00BC6BCE" w:rsidP="002B00CE">
      <w:pPr>
        <w:pStyle w:val="Prrafodelista"/>
        <w:numPr>
          <w:ilvl w:val="0"/>
          <w:numId w:val="36"/>
        </w:numPr>
        <w:spacing w:before="0"/>
        <w:jc w:val="both"/>
        <w:rPr>
          <w:rFonts w:ascii="Times New Roman" w:hAnsi="Times New Roman" w:cs="Times New Roman"/>
          <w:sz w:val="20"/>
          <w:szCs w:val="20"/>
        </w:rPr>
      </w:pPr>
      <w:r w:rsidRPr="002B00CE">
        <w:rPr>
          <w:rFonts w:ascii="Times New Roman" w:hAnsi="Times New Roman" w:cs="Times New Roman"/>
          <w:i/>
          <w:sz w:val="20"/>
          <w:szCs w:val="20"/>
        </w:rPr>
        <w:t>Criterios de exclusión</w:t>
      </w:r>
      <w:r w:rsidRPr="002B00CE">
        <w:rPr>
          <w:rFonts w:ascii="Times New Roman" w:hAnsi="Times New Roman" w:cs="Times New Roman"/>
          <w:sz w:val="20"/>
          <w:szCs w:val="20"/>
        </w:rPr>
        <w:t xml:space="preserve">: artículos y publicaciones con más de 15 años de antigüedad, que no estén basados en bibliografía basada en la evidencia científica.  </w:t>
      </w:r>
    </w:p>
    <w:p w14:paraId="0EE4DE87" w14:textId="77777777" w:rsidR="008D71D9" w:rsidRPr="007C45C3" w:rsidRDefault="008D71D9" w:rsidP="00F973B8">
      <w:pPr>
        <w:spacing w:before="0"/>
        <w:jc w:val="both"/>
        <w:rPr>
          <w:rFonts w:ascii="Times New Roman" w:hAnsi="Times New Roman" w:cs="Times New Roman"/>
          <w:sz w:val="20"/>
          <w:szCs w:val="20"/>
        </w:rPr>
      </w:pPr>
    </w:p>
    <w:p w14:paraId="7893E6CB" w14:textId="34AC468B" w:rsidR="00073DAC" w:rsidRDefault="00BC6BCE" w:rsidP="00073DAC">
      <w:pPr>
        <w:spacing w:before="0"/>
        <w:jc w:val="both"/>
      </w:pPr>
      <w:r w:rsidRPr="007C45C3">
        <w:rPr>
          <w:rFonts w:ascii="Times New Roman" w:hAnsi="Times New Roman" w:cs="Times New Roman"/>
          <w:sz w:val="20"/>
          <w:szCs w:val="20"/>
        </w:rPr>
        <w:t>Aplicando la estrategia de búsqueda basada en los criterios de selección se localizaron 281 documentos, de los cuales, tras ser revisados, fueron escogidos un total de 35 para ser analizados y utilizados en este trabajo</w:t>
      </w:r>
      <w:r>
        <w:rPr>
          <w:sz w:val="22"/>
        </w:rPr>
        <w:t xml:space="preserve">. </w:t>
      </w:r>
      <w:bookmarkStart w:id="6" w:name="bookmark=id.xwogtjue4xzo" w:colFirst="0" w:colLast="0"/>
      <w:bookmarkStart w:id="7" w:name="bookmark=id.omtbven84ta4" w:colFirst="0" w:colLast="0"/>
      <w:bookmarkEnd w:id="6"/>
      <w:bookmarkEnd w:id="7"/>
    </w:p>
    <w:p w14:paraId="5F2BFA9C" w14:textId="77777777" w:rsidR="00073DAC" w:rsidRDefault="00073DAC" w:rsidP="00073DAC">
      <w:pPr>
        <w:spacing w:before="0"/>
        <w:jc w:val="both"/>
      </w:pPr>
    </w:p>
    <w:p w14:paraId="38C61A3C" w14:textId="5D09E1E5" w:rsidR="00956E6A" w:rsidRPr="00073DAC" w:rsidRDefault="00956E6A" w:rsidP="00073DAC">
      <w:pPr>
        <w:spacing w:before="0"/>
        <w:jc w:val="both"/>
        <w:rPr>
          <w:sz w:val="22"/>
          <w:highlight w:val="yellow"/>
        </w:rPr>
      </w:pPr>
      <w:r>
        <w:rPr>
          <w:rFonts w:ascii="Times New Roman" w:hAnsi="Times New Roman" w:cs="Times New Roman"/>
          <w:b/>
          <w:sz w:val="20"/>
          <w:szCs w:val="20"/>
        </w:rPr>
        <w:t>Resultados y discusión</w:t>
      </w:r>
    </w:p>
    <w:p w14:paraId="53196862" w14:textId="79B860AA" w:rsidR="009F1961" w:rsidRPr="002B00CE" w:rsidRDefault="00BC6BCE" w:rsidP="002B00CE">
      <w:pPr>
        <w:spacing w:before="0" w:line="360" w:lineRule="auto"/>
        <w:jc w:val="both"/>
        <w:rPr>
          <w:rFonts w:ascii="Times New Roman" w:hAnsi="Times New Roman" w:cs="Times New Roman"/>
          <w:b/>
          <w:sz w:val="20"/>
          <w:szCs w:val="20"/>
        </w:rPr>
      </w:pPr>
      <w:r w:rsidRPr="002B00CE">
        <w:rPr>
          <w:rFonts w:ascii="Times New Roman" w:hAnsi="Times New Roman" w:cs="Times New Roman"/>
          <w:b/>
          <w:sz w:val="20"/>
          <w:szCs w:val="20"/>
        </w:rPr>
        <w:t>1.</w:t>
      </w:r>
      <w:r w:rsidR="009F1961" w:rsidRPr="002B00CE">
        <w:rPr>
          <w:rFonts w:ascii="Times New Roman" w:hAnsi="Times New Roman" w:cs="Times New Roman"/>
          <w:b/>
          <w:sz w:val="20"/>
          <w:szCs w:val="20"/>
        </w:rPr>
        <w:fldChar w:fldCharType="begin"/>
      </w:r>
      <w:r w:rsidR="009F1961" w:rsidRPr="002B00CE">
        <w:rPr>
          <w:rFonts w:ascii="Times New Roman" w:hAnsi="Times New Roman" w:cs="Times New Roman"/>
          <w:sz w:val="20"/>
          <w:szCs w:val="20"/>
        </w:rPr>
        <w:instrText xml:space="preserve"> XE "Prevalencia y factores de riesgo" </w:instrText>
      </w:r>
      <w:r w:rsidR="009F1961" w:rsidRPr="002B00CE">
        <w:rPr>
          <w:rFonts w:ascii="Times New Roman" w:hAnsi="Times New Roman" w:cs="Times New Roman"/>
          <w:b/>
          <w:sz w:val="20"/>
          <w:szCs w:val="20"/>
        </w:rPr>
        <w:fldChar w:fldCharType="end"/>
      </w:r>
      <w:r w:rsidRPr="002B00CE">
        <w:rPr>
          <w:rFonts w:ascii="Times New Roman" w:hAnsi="Times New Roman" w:cs="Times New Roman"/>
          <w:b/>
          <w:sz w:val="20"/>
          <w:szCs w:val="20"/>
        </w:rPr>
        <w:t xml:space="preserve"> Prevalencia y factores de riesgo </w:t>
      </w:r>
    </w:p>
    <w:p w14:paraId="08A328BB" w14:textId="76B10B8E" w:rsidR="008D71D9" w:rsidRPr="00073DAC" w:rsidRDefault="00BC6BCE" w:rsidP="00073DAC">
      <w:pPr>
        <w:spacing w:after="240"/>
        <w:jc w:val="both"/>
        <w:rPr>
          <w:rFonts w:ascii="Times New Roman" w:hAnsi="Times New Roman" w:cs="Times New Roman"/>
          <w:sz w:val="18"/>
          <w:szCs w:val="18"/>
        </w:rPr>
      </w:pPr>
      <w:r w:rsidRPr="002B00CE">
        <w:rPr>
          <w:rFonts w:ascii="Times New Roman" w:hAnsi="Times New Roman" w:cs="Times New Roman"/>
          <w:sz w:val="20"/>
          <w:szCs w:val="20"/>
        </w:rPr>
        <w:t>La no adherencia al tratamiento farmacológico es un fenómeno prevalente entre los pacientes con esquizofrenia, con tasas que varían entre el 30% y el 41% (10,11). Este comportamiento sigue siendo una de las barreras más significativas para un manejo adecuado de la enfermedad, ya que diversos factores como los efectos secundarios de los medicamentos, la falta de conciencia sobre la enfermedad, la desconfianza hacia los tratamientos y los profesionales de salud, así como las barreras psicosociales, dificultan</w:t>
      </w:r>
      <w:r w:rsidRPr="002B00CE">
        <w:rPr>
          <w:rFonts w:ascii="Times New Roman" w:hAnsi="Times New Roman" w:cs="Times New Roman"/>
          <w:sz w:val="20"/>
          <w:szCs w:val="20"/>
        </w:rPr>
        <w:t xml:space="preserve"> que los pacientes sigan las indicaciones </w:t>
      </w:r>
      <w:r w:rsidR="002B00CE">
        <w:rPr>
          <w:rFonts w:ascii="Times New Roman" w:hAnsi="Times New Roman" w:cs="Times New Roman"/>
          <w:sz w:val="20"/>
          <w:szCs w:val="20"/>
        </w:rPr>
        <w:t>terapéuticas</w:t>
      </w:r>
      <w:r w:rsidRPr="002B00CE">
        <w:rPr>
          <w:rFonts w:ascii="Times New Roman" w:hAnsi="Times New Roman" w:cs="Times New Roman"/>
          <w:sz w:val="20"/>
          <w:szCs w:val="20"/>
        </w:rPr>
        <w:t xml:space="preserve"> (4,5).</w:t>
      </w:r>
      <w:r w:rsidR="00073DAC">
        <w:rPr>
          <w:rFonts w:ascii="Times New Roman" w:hAnsi="Times New Roman" w:cs="Times New Roman"/>
          <w:sz w:val="20"/>
          <w:szCs w:val="20"/>
        </w:rPr>
        <w:t xml:space="preserve"> Asimismo, e</w:t>
      </w:r>
      <w:r w:rsidR="002B00CE" w:rsidRPr="002B00CE">
        <w:rPr>
          <w:rFonts w:ascii="Times New Roman" w:hAnsi="Times New Roman" w:cs="Times New Roman"/>
          <w:sz w:val="20"/>
          <w:szCs w:val="20"/>
        </w:rPr>
        <w:t>s un fenómeno multifactorial influido por variables demográficas, clínicas, psicológicas y sociales. La juventud, el sexo masculino, el bajo nivel educativo, antecedentes psiquiátricos y un nivel socioeconómico bajo aumentan el riesgo de incumplimiento. Clínicamente, los síntomas graves, la comorbilidad con abuso de sustancias y los efectos adversos de los psicofármacos, como la sedación o el aumento de peso, son factores relevantes</w:t>
      </w:r>
      <w:r w:rsidR="00073DAC">
        <w:rPr>
          <w:rFonts w:ascii="Times New Roman" w:hAnsi="Times New Roman" w:cs="Times New Roman"/>
          <w:sz w:val="20"/>
          <w:szCs w:val="20"/>
        </w:rPr>
        <w:t>, así como la complejidad del régimen terapéutico</w:t>
      </w:r>
      <w:r w:rsidR="002B00CE" w:rsidRPr="002B00CE">
        <w:rPr>
          <w:rFonts w:ascii="Times New Roman" w:hAnsi="Times New Roman" w:cs="Times New Roman"/>
          <w:sz w:val="20"/>
          <w:szCs w:val="20"/>
        </w:rPr>
        <w:t xml:space="preserve">. Además, las creencias negativas sobre la medicación y la falta de apoyo social contribuyen significativamente a este problema </w:t>
      </w:r>
      <w:r w:rsidRPr="002B00CE">
        <w:rPr>
          <w:rFonts w:ascii="Times New Roman" w:hAnsi="Times New Roman" w:cs="Times New Roman"/>
          <w:sz w:val="20"/>
          <w:szCs w:val="20"/>
        </w:rPr>
        <w:t>(10,11</w:t>
      </w:r>
      <w:r w:rsidRPr="00073DAC">
        <w:rPr>
          <w:rFonts w:ascii="Times New Roman" w:hAnsi="Times New Roman" w:cs="Times New Roman"/>
          <w:sz w:val="18"/>
          <w:szCs w:val="18"/>
        </w:rPr>
        <w:t>).</w:t>
      </w:r>
      <w:r w:rsidR="00073DAC" w:rsidRPr="00073DAC">
        <w:rPr>
          <w:rFonts w:ascii="Times New Roman" w:hAnsi="Times New Roman" w:cs="Times New Roman"/>
          <w:sz w:val="18"/>
          <w:szCs w:val="18"/>
        </w:rPr>
        <w:t xml:space="preserve"> </w:t>
      </w:r>
      <w:r w:rsidRPr="00073DAC">
        <w:rPr>
          <w:rFonts w:ascii="Times New Roman" w:hAnsi="Times New Roman" w:cs="Times New Roman"/>
          <w:sz w:val="20"/>
          <w:szCs w:val="20"/>
        </w:rPr>
        <w:t>Los pacientes, por su parte, reportan obstáculos como olvidos, falta de motivación y la ausencia de una mejora inmedia</w:t>
      </w:r>
      <w:r w:rsidRPr="00073DAC">
        <w:rPr>
          <w:rFonts w:ascii="Times New Roman" w:hAnsi="Times New Roman" w:cs="Times New Roman"/>
          <w:sz w:val="20"/>
          <w:szCs w:val="20"/>
        </w:rPr>
        <w:t>ta en su condición como razones clave para no seguir consistentemente el régimen farmacológico (12).</w:t>
      </w:r>
    </w:p>
    <w:p w14:paraId="06E1B917" w14:textId="77777777" w:rsidR="009F1961" w:rsidRPr="009F1961" w:rsidRDefault="009F1961" w:rsidP="009F1961">
      <w:pPr>
        <w:spacing w:after="240" w:line="360" w:lineRule="auto"/>
        <w:jc w:val="both"/>
        <w:rPr>
          <w:sz w:val="22"/>
        </w:rPr>
      </w:pPr>
    </w:p>
    <w:p w14:paraId="19258923" w14:textId="6E7454E9" w:rsidR="008D71D9" w:rsidRPr="00073DAC" w:rsidRDefault="00BC6BCE" w:rsidP="00073DAC">
      <w:pPr>
        <w:jc w:val="both"/>
        <w:rPr>
          <w:rFonts w:ascii="Times New Roman" w:hAnsi="Times New Roman" w:cs="Times New Roman"/>
          <w:sz w:val="20"/>
          <w:szCs w:val="20"/>
        </w:rPr>
      </w:pPr>
      <w:r w:rsidRPr="00073DAC">
        <w:rPr>
          <w:rFonts w:ascii="Times New Roman" w:hAnsi="Times New Roman" w:cs="Times New Roman"/>
          <w:sz w:val="20"/>
          <w:szCs w:val="20"/>
        </w:rPr>
        <w:t xml:space="preserve">Esta destacada no adherencia al tratamiento en los pacientes con esquizofrenia habitualmente desencadena en la necesidad de una </w:t>
      </w:r>
      <w:r w:rsidRPr="00073DAC">
        <w:rPr>
          <w:rFonts w:ascii="Times New Roman" w:hAnsi="Times New Roman" w:cs="Times New Roman"/>
          <w:sz w:val="20"/>
          <w:szCs w:val="20"/>
        </w:rPr>
        <w:t>hospitalización involuntaria, para un adecuado control de síntomas y la búsqueda de una correcta adherencia al tratamiento</w:t>
      </w:r>
      <w:r w:rsidR="00D369B9">
        <w:rPr>
          <w:rFonts w:ascii="Times New Roman" w:hAnsi="Times New Roman" w:cs="Times New Roman"/>
          <w:sz w:val="20"/>
          <w:szCs w:val="20"/>
        </w:rPr>
        <w:t xml:space="preserve"> </w:t>
      </w:r>
      <w:r w:rsidR="00D369B9" w:rsidRPr="00073DAC">
        <w:rPr>
          <w:rFonts w:ascii="Times New Roman" w:hAnsi="Times New Roman" w:cs="Times New Roman"/>
          <w:sz w:val="20"/>
          <w:szCs w:val="20"/>
        </w:rPr>
        <w:t xml:space="preserve">(13-18). </w:t>
      </w:r>
      <w:r w:rsidRPr="00073DAC">
        <w:rPr>
          <w:rFonts w:ascii="Times New Roman" w:hAnsi="Times New Roman" w:cs="Times New Roman"/>
          <w:sz w:val="20"/>
          <w:szCs w:val="20"/>
        </w:rPr>
        <w:t xml:space="preserve">Se estima que aproximadamente un 35% de los pacientes ingresados con esquizofrenia son hospitalizados de manera involuntaria (13), </w:t>
      </w:r>
      <w:r w:rsidR="00073DAC">
        <w:rPr>
          <w:rFonts w:ascii="Times New Roman" w:hAnsi="Times New Roman" w:cs="Times New Roman"/>
          <w:sz w:val="20"/>
          <w:szCs w:val="20"/>
        </w:rPr>
        <w:t>siendo el promedio de estancia hospitalaria de 30 días (16). D</w:t>
      </w:r>
      <w:r w:rsidRPr="00073DAC">
        <w:rPr>
          <w:rFonts w:ascii="Times New Roman" w:hAnsi="Times New Roman" w:cs="Times New Roman"/>
          <w:sz w:val="20"/>
          <w:szCs w:val="20"/>
        </w:rPr>
        <w:t>entro de los factores de riesgo de la hospitalización no consensuada encontramos factores sociodemográficos, clínicos y relacionados con el sistema de salud.</w:t>
      </w:r>
      <w:r w:rsidR="00073DAC">
        <w:rPr>
          <w:rFonts w:ascii="Times New Roman" w:hAnsi="Times New Roman" w:cs="Times New Roman"/>
          <w:sz w:val="20"/>
          <w:szCs w:val="20"/>
        </w:rPr>
        <w:t xml:space="preserve"> </w:t>
      </w:r>
      <w:r w:rsidR="00073DAC" w:rsidRPr="00073DAC">
        <w:rPr>
          <w:rFonts w:ascii="Times New Roman" w:hAnsi="Times New Roman" w:cs="Times New Roman"/>
          <w:sz w:val="20"/>
          <w:szCs w:val="20"/>
        </w:rPr>
        <w:t xml:space="preserve">Los pacientes jóvenes, hombres, solteros, con bajo nivel educativo o provenientes de entornos rurales y de bajos ingresos presentan mayor riesgo, debido a una mayor vulnerabilidad, menor acceso a servicios adecuados y escaso apoyo social. El estigma familiar y social también contribuye, especialmente cuando se percibe al paciente como un peligro. La falta de redes de apoyo incrementa la probabilidad de readmisión, al dificultar el manejo ambulatorio de la enfermedad. Clínicamente, los trastornos graves como la esquizofrenia, los síntomas severos, el riesgo de suicidio o agresividad, el rechazo al tratamiento y los antecedentes de hospitalización involuntaria son factores determinantes en la decisión de internar sin consentimiento </w:t>
      </w:r>
      <w:r w:rsidRPr="00073DAC">
        <w:rPr>
          <w:rFonts w:ascii="Times New Roman" w:hAnsi="Times New Roman" w:cs="Times New Roman"/>
          <w:sz w:val="20"/>
          <w:szCs w:val="20"/>
        </w:rPr>
        <w:t>(13</w:t>
      </w:r>
      <w:r w:rsidR="00073DAC" w:rsidRPr="00073DAC">
        <w:rPr>
          <w:rFonts w:ascii="Times New Roman" w:hAnsi="Times New Roman" w:cs="Times New Roman"/>
          <w:sz w:val="20"/>
          <w:szCs w:val="20"/>
        </w:rPr>
        <w:t>-</w:t>
      </w:r>
      <w:r w:rsidRPr="00073DAC">
        <w:rPr>
          <w:rFonts w:ascii="Times New Roman" w:hAnsi="Times New Roman" w:cs="Times New Roman"/>
          <w:sz w:val="20"/>
          <w:szCs w:val="20"/>
        </w:rPr>
        <w:t>1</w:t>
      </w:r>
      <w:r w:rsidR="00073DAC" w:rsidRPr="00073DAC">
        <w:rPr>
          <w:rFonts w:ascii="Times New Roman" w:hAnsi="Times New Roman" w:cs="Times New Roman"/>
          <w:sz w:val="20"/>
          <w:szCs w:val="20"/>
        </w:rPr>
        <w:t>8</w:t>
      </w:r>
      <w:r w:rsidRPr="00073DAC">
        <w:rPr>
          <w:rFonts w:ascii="Times New Roman" w:hAnsi="Times New Roman" w:cs="Times New Roman"/>
          <w:sz w:val="20"/>
          <w:szCs w:val="20"/>
        </w:rPr>
        <w:t xml:space="preserve">). </w:t>
      </w:r>
    </w:p>
    <w:p w14:paraId="6B00DBE9" w14:textId="77777777" w:rsidR="009F1961" w:rsidRPr="009F1961" w:rsidRDefault="009F1961" w:rsidP="009F1961">
      <w:pPr>
        <w:spacing w:after="240" w:line="360" w:lineRule="auto"/>
        <w:jc w:val="both"/>
        <w:rPr>
          <w:sz w:val="22"/>
        </w:rPr>
      </w:pPr>
    </w:p>
    <w:p w14:paraId="3BBD15F1" w14:textId="23216A5C" w:rsidR="008D71D9" w:rsidRPr="00073DAC" w:rsidRDefault="00BC6BCE" w:rsidP="001C5C73">
      <w:pPr>
        <w:spacing w:before="0"/>
        <w:jc w:val="both"/>
        <w:rPr>
          <w:rFonts w:ascii="Times New Roman" w:hAnsi="Times New Roman" w:cs="Times New Roman"/>
          <w:b/>
          <w:sz w:val="20"/>
          <w:szCs w:val="20"/>
        </w:rPr>
      </w:pPr>
      <w:bookmarkStart w:id="8" w:name="bookmark=id.k9a8sve1ko20" w:colFirst="0" w:colLast="0"/>
      <w:bookmarkEnd w:id="8"/>
      <w:r w:rsidRPr="00073DAC">
        <w:rPr>
          <w:rFonts w:ascii="Times New Roman" w:hAnsi="Times New Roman" w:cs="Times New Roman"/>
          <w:b/>
          <w:sz w:val="20"/>
          <w:szCs w:val="20"/>
        </w:rPr>
        <w:lastRenderedPageBreak/>
        <w:t xml:space="preserve">2. </w:t>
      </w:r>
      <w:r w:rsidR="00B406CE" w:rsidRPr="00073DAC">
        <w:rPr>
          <w:rFonts w:ascii="Times New Roman" w:hAnsi="Times New Roman" w:cs="Times New Roman"/>
          <w:b/>
          <w:sz w:val="20"/>
          <w:szCs w:val="20"/>
        </w:rPr>
        <w:fldChar w:fldCharType="begin"/>
      </w:r>
      <w:r w:rsidR="00B406CE" w:rsidRPr="00073DAC">
        <w:rPr>
          <w:rFonts w:ascii="Times New Roman" w:hAnsi="Times New Roman" w:cs="Times New Roman"/>
          <w:sz w:val="20"/>
          <w:szCs w:val="20"/>
        </w:rPr>
        <w:instrText xml:space="preserve"> XE "Discusión:Tipos de tratamiento" </w:instrText>
      </w:r>
      <w:r w:rsidR="00B406CE" w:rsidRPr="00073DAC">
        <w:rPr>
          <w:rFonts w:ascii="Times New Roman" w:hAnsi="Times New Roman" w:cs="Times New Roman"/>
          <w:b/>
          <w:sz w:val="20"/>
          <w:szCs w:val="20"/>
        </w:rPr>
        <w:fldChar w:fldCharType="end"/>
      </w:r>
      <w:r w:rsidRPr="00073DAC">
        <w:rPr>
          <w:rFonts w:ascii="Times New Roman" w:hAnsi="Times New Roman" w:cs="Times New Roman"/>
          <w:b/>
          <w:sz w:val="20"/>
          <w:szCs w:val="20"/>
        </w:rPr>
        <w:t>Tipos de tratamiento en la esquizofrenia.</w:t>
      </w:r>
    </w:p>
    <w:p w14:paraId="689D877E" w14:textId="77777777" w:rsidR="008D71D9" w:rsidRPr="00073DAC" w:rsidRDefault="00BC6BCE" w:rsidP="001C5C73">
      <w:pPr>
        <w:spacing w:before="0" w:after="240"/>
        <w:jc w:val="both"/>
        <w:rPr>
          <w:rFonts w:ascii="Times New Roman" w:hAnsi="Times New Roman" w:cs="Times New Roman"/>
          <w:sz w:val="20"/>
          <w:szCs w:val="20"/>
        </w:rPr>
      </w:pPr>
      <w:r w:rsidRPr="00073DAC">
        <w:rPr>
          <w:rFonts w:ascii="Times New Roman" w:hAnsi="Times New Roman" w:cs="Times New Roman"/>
          <w:sz w:val="20"/>
          <w:szCs w:val="20"/>
        </w:rPr>
        <w:t xml:space="preserve">La combinación de tratamientos farmacológicos y psicosociales, junto con un seguimiento adecuado, es esencial para optimizar los resultados clínicos y la calidad de vida de los pacientes (5, 19, 20). </w:t>
      </w:r>
    </w:p>
    <w:p w14:paraId="0B9D903E" w14:textId="77777777" w:rsidR="009F1961" w:rsidRPr="009F1961" w:rsidRDefault="009F1961" w:rsidP="001C5C73">
      <w:pPr>
        <w:spacing w:before="0" w:after="240"/>
        <w:jc w:val="both"/>
        <w:rPr>
          <w:sz w:val="22"/>
        </w:rPr>
      </w:pPr>
    </w:p>
    <w:bookmarkStart w:id="9" w:name="bookmark=id.eczh6zfxgpyr" w:colFirst="0" w:colLast="0"/>
    <w:bookmarkEnd w:id="9"/>
    <w:p w14:paraId="7E63E5B4" w14:textId="3D0E1FA9" w:rsidR="008D71D9" w:rsidRPr="00073DAC" w:rsidRDefault="00B406CE" w:rsidP="001C5C73">
      <w:pPr>
        <w:spacing w:before="0" w:after="240"/>
        <w:jc w:val="both"/>
        <w:rPr>
          <w:rFonts w:ascii="Times New Roman" w:hAnsi="Times New Roman" w:cs="Times New Roman"/>
          <w:b/>
          <w:sz w:val="20"/>
          <w:szCs w:val="20"/>
        </w:rPr>
      </w:pPr>
      <w:r w:rsidRPr="00073DAC">
        <w:rPr>
          <w:rFonts w:ascii="Times New Roman" w:hAnsi="Times New Roman" w:cs="Times New Roman"/>
          <w:b/>
          <w:sz w:val="20"/>
          <w:szCs w:val="20"/>
        </w:rPr>
        <w:fldChar w:fldCharType="begin"/>
      </w:r>
      <w:r w:rsidRPr="00073DAC">
        <w:rPr>
          <w:rFonts w:ascii="Times New Roman" w:hAnsi="Times New Roman" w:cs="Times New Roman"/>
          <w:sz w:val="20"/>
          <w:szCs w:val="20"/>
        </w:rPr>
        <w:instrText xml:space="preserve"> XE "Tipos de tratamiento:Tratamiento farmacológico" </w:instrText>
      </w:r>
      <w:r w:rsidRPr="00073DAC">
        <w:rPr>
          <w:rFonts w:ascii="Times New Roman" w:hAnsi="Times New Roman" w:cs="Times New Roman"/>
          <w:b/>
          <w:sz w:val="20"/>
          <w:szCs w:val="20"/>
        </w:rPr>
        <w:fldChar w:fldCharType="end"/>
      </w:r>
      <w:r w:rsidRPr="00073DAC">
        <w:rPr>
          <w:rFonts w:ascii="Times New Roman" w:hAnsi="Times New Roman" w:cs="Times New Roman"/>
          <w:b/>
          <w:sz w:val="20"/>
          <w:szCs w:val="20"/>
        </w:rPr>
        <w:t>2.1. Tratamiento Farmacológico</w:t>
      </w:r>
    </w:p>
    <w:p w14:paraId="3E2DDD1B" w14:textId="4253BA5A" w:rsidR="009F1961" w:rsidRPr="001C5C73" w:rsidRDefault="001C5C73" w:rsidP="001C5C73">
      <w:pPr>
        <w:spacing w:before="0"/>
        <w:jc w:val="both"/>
        <w:rPr>
          <w:rFonts w:ascii="Times New Roman" w:hAnsi="Times New Roman" w:cs="Times New Roman"/>
          <w:sz w:val="20"/>
          <w:szCs w:val="20"/>
        </w:rPr>
      </w:pPr>
      <w:r w:rsidRPr="001C5C73">
        <w:rPr>
          <w:rFonts w:ascii="Times New Roman" w:hAnsi="Times New Roman" w:cs="Times New Roman"/>
          <w:sz w:val="20"/>
          <w:szCs w:val="20"/>
        </w:rPr>
        <w:t>El tratamiento farmacológico es fundamental en el manejo de la esquizofrenia, con el objetivo principal de controlar los síntomas psicóticos mediante el uso de antipsicóticos, que se dividen en típicos y atípicos. Los antipsicóticos típicos, como el haloperidol, son eficaces contra los síntomas positivos, pero presentan efectos secundarios motores (trastornos extrapiramidales) que pueden afectar la adherencia</w:t>
      </w:r>
      <w:r w:rsidR="00D369B9">
        <w:rPr>
          <w:rFonts w:ascii="Times New Roman" w:hAnsi="Times New Roman" w:cs="Times New Roman"/>
          <w:sz w:val="20"/>
          <w:szCs w:val="20"/>
        </w:rPr>
        <w:t xml:space="preserve"> al tratamiento</w:t>
      </w:r>
      <w:r w:rsidRPr="001C5C73">
        <w:rPr>
          <w:rFonts w:ascii="Times New Roman" w:hAnsi="Times New Roman" w:cs="Times New Roman"/>
          <w:sz w:val="20"/>
          <w:szCs w:val="20"/>
        </w:rPr>
        <w:t>. Por otro lado, los antipsicóticos atípicos, como la clozapina, risperidona y olanzapina, son mejor tolerados y también efectivos para síntomas negativos como la anhedonia y el aislamiento, aunque pueden causar aumento de peso y trastornos metabólicos. Estos efectos secundarios, si no son adecuadamente gestionados, pueden tener un impacto negativo en la adherencia al tratamiento, lo que pone de relieve la necesidad de una evaluación rigurosa y personalizada del perfil de efectos secundarios en cada paciente, a fin de minimizar</w:t>
      </w:r>
      <w:r>
        <w:rPr>
          <w:rFonts w:ascii="Times New Roman" w:hAnsi="Times New Roman" w:cs="Times New Roman"/>
          <w:sz w:val="20"/>
          <w:szCs w:val="20"/>
        </w:rPr>
        <w:t xml:space="preserve"> </w:t>
      </w:r>
      <w:r w:rsidRPr="001C5C73">
        <w:rPr>
          <w:rFonts w:ascii="Times New Roman" w:hAnsi="Times New Roman" w:cs="Times New Roman"/>
          <w:sz w:val="20"/>
          <w:szCs w:val="20"/>
        </w:rPr>
        <w:t xml:space="preserve">su impacto en la calidad de vida </w:t>
      </w:r>
      <w:proofErr w:type="gramStart"/>
      <w:r w:rsidRPr="001C5C73">
        <w:rPr>
          <w:rFonts w:ascii="Times New Roman" w:hAnsi="Times New Roman" w:cs="Times New Roman"/>
          <w:sz w:val="20"/>
          <w:szCs w:val="20"/>
        </w:rPr>
        <w:t>del mismo</w:t>
      </w:r>
      <w:proofErr w:type="gramEnd"/>
      <w:r w:rsidR="00082EDB">
        <w:rPr>
          <w:rFonts w:ascii="Times New Roman" w:hAnsi="Times New Roman" w:cs="Times New Roman"/>
          <w:sz w:val="20"/>
          <w:szCs w:val="20"/>
        </w:rPr>
        <w:t xml:space="preserve"> </w:t>
      </w:r>
      <w:r w:rsidRPr="001C5C73">
        <w:rPr>
          <w:rFonts w:ascii="Times New Roman" w:hAnsi="Times New Roman" w:cs="Times New Roman"/>
          <w:sz w:val="20"/>
          <w:szCs w:val="20"/>
        </w:rPr>
        <w:t>(5, 19).</w:t>
      </w:r>
      <w:r w:rsidRPr="001C5C73">
        <w:rPr>
          <w:rFonts w:ascii="Times New Roman" w:hAnsi="Times New Roman" w:cs="Times New Roman"/>
          <w:sz w:val="20"/>
          <w:szCs w:val="20"/>
          <w:highlight w:val="yellow"/>
        </w:rPr>
        <w:br/>
      </w:r>
    </w:p>
    <w:bookmarkStart w:id="10" w:name="bookmark=id.rutqspbdqheg" w:colFirst="0" w:colLast="0"/>
    <w:bookmarkEnd w:id="10"/>
    <w:p w14:paraId="7BD62BE5" w14:textId="60CD6DFE" w:rsidR="008D71D9" w:rsidRPr="001C5C73" w:rsidRDefault="00B406CE" w:rsidP="001C5C73">
      <w:pPr>
        <w:spacing w:before="0" w:after="240"/>
        <w:jc w:val="both"/>
        <w:rPr>
          <w:rFonts w:ascii="Times New Roman" w:hAnsi="Times New Roman" w:cs="Times New Roman"/>
          <w:b/>
          <w:sz w:val="20"/>
          <w:szCs w:val="20"/>
        </w:rPr>
      </w:pPr>
      <w:r w:rsidRPr="001C5C73">
        <w:rPr>
          <w:rFonts w:ascii="Times New Roman" w:hAnsi="Times New Roman" w:cs="Times New Roman"/>
          <w:b/>
          <w:sz w:val="20"/>
          <w:szCs w:val="20"/>
        </w:rPr>
        <w:fldChar w:fldCharType="begin"/>
      </w:r>
      <w:r w:rsidRPr="001C5C73">
        <w:rPr>
          <w:rFonts w:ascii="Times New Roman" w:hAnsi="Times New Roman" w:cs="Times New Roman"/>
          <w:sz w:val="20"/>
          <w:szCs w:val="20"/>
        </w:rPr>
        <w:instrText xml:space="preserve"> XE "Tipos de tratamiento:Tratamiento Psicosocial" </w:instrText>
      </w:r>
      <w:r w:rsidRPr="001C5C73">
        <w:rPr>
          <w:rFonts w:ascii="Times New Roman" w:hAnsi="Times New Roman" w:cs="Times New Roman"/>
          <w:b/>
          <w:sz w:val="20"/>
          <w:szCs w:val="20"/>
        </w:rPr>
        <w:fldChar w:fldCharType="end"/>
      </w:r>
      <w:r w:rsidRPr="001C5C73">
        <w:rPr>
          <w:rFonts w:ascii="Times New Roman" w:hAnsi="Times New Roman" w:cs="Times New Roman"/>
          <w:b/>
          <w:sz w:val="20"/>
          <w:szCs w:val="20"/>
        </w:rPr>
        <w:t>2.2. Tratamiento Psicosocial</w:t>
      </w:r>
    </w:p>
    <w:p w14:paraId="09410DC8" w14:textId="1504FEC3" w:rsidR="008D71D9" w:rsidRPr="00082EDB" w:rsidRDefault="001C5C73" w:rsidP="00082EDB">
      <w:pPr>
        <w:spacing w:before="0" w:after="240"/>
        <w:jc w:val="both"/>
        <w:rPr>
          <w:rFonts w:ascii="Times New Roman" w:hAnsi="Times New Roman" w:cs="Times New Roman"/>
          <w:sz w:val="20"/>
          <w:szCs w:val="20"/>
        </w:rPr>
      </w:pPr>
      <w:r w:rsidRPr="001C5C73">
        <w:rPr>
          <w:rFonts w:ascii="Times New Roman" w:hAnsi="Times New Roman" w:cs="Times New Roman"/>
          <w:sz w:val="20"/>
          <w:szCs w:val="20"/>
        </w:rPr>
        <w:t>El tratamiento psicosocial es un complemento esencial del enfoque farmacológico en la esquizofrenia, ya que aborda aspectos psicológicos, sociales y familiares que influyen directamente en la recuperación y calidad de vida del paciente. Su objetivo es mejorar la integración social y emocional, así como la adherencia al tratamiento. Entre sus componentes clave se encuentra la psicoeducación, que informa al paciente y su entorno sobre la enfermedad, reduce el estigma y fortalece el apoyo familiar. La terapia cognitivo-conductual (TCC)</w:t>
      </w:r>
      <w:r>
        <w:rPr>
          <w:rFonts w:ascii="Times New Roman" w:hAnsi="Times New Roman" w:cs="Times New Roman"/>
          <w:sz w:val="20"/>
          <w:szCs w:val="20"/>
        </w:rPr>
        <w:t xml:space="preserve"> que</w:t>
      </w:r>
      <w:r w:rsidRPr="001C5C73">
        <w:rPr>
          <w:rFonts w:ascii="Times New Roman" w:hAnsi="Times New Roman" w:cs="Times New Roman"/>
          <w:sz w:val="20"/>
          <w:szCs w:val="20"/>
        </w:rPr>
        <w:t xml:space="preserve"> ayuda a manejar síntomas psicóticos, ansiedad y depresión mediante la reestructuración de pensamientos y conductas. La rehabilitación psicosocial y cognitiva</w:t>
      </w:r>
      <w:r>
        <w:rPr>
          <w:rFonts w:ascii="Times New Roman" w:hAnsi="Times New Roman" w:cs="Times New Roman"/>
          <w:sz w:val="20"/>
          <w:szCs w:val="20"/>
        </w:rPr>
        <w:t xml:space="preserve"> que</w:t>
      </w:r>
      <w:r w:rsidRPr="001C5C73">
        <w:rPr>
          <w:rFonts w:ascii="Times New Roman" w:hAnsi="Times New Roman" w:cs="Times New Roman"/>
          <w:sz w:val="20"/>
          <w:szCs w:val="20"/>
        </w:rPr>
        <w:t xml:space="preserve"> busca desarrollar habilidades sociales, laborales y de autonomía para facilitar la reintegración social. </w:t>
      </w:r>
      <w:r>
        <w:rPr>
          <w:rFonts w:ascii="Times New Roman" w:hAnsi="Times New Roman" w:cs="Times New Roman"/>
          <w:sz w:val="20"/>
          <w:szCs w:val="20"/>
        </w:rPr>
        <w:t>Y, f</w:t>
      </w:r>
      <w:r w:rsidRPr="001C5C73">
        <w:rPr>
          <w:rFonts w:ascii="Times New Roman" w:hAnsi="Times New Roman" w:cs="Times New Roman"/>
          <w:sz w:val="20"/>
          <w:szCs w:val="20"/>
        </w:rPr>
        <w:t>inalmente, el apoyo social, tanto profesional como familiar, es fundamental para mantener la adherencia al tratamiento y reducir el aislamiento, actuando como un pilar clave en el proceso terapéutico</w:t>
      </w:r>
      <w:r>
        <w:rPr>
          <w:rFonts w:ascii="Times New Roman" w:hAnsi="Times New Roman" w:cs="Times New Roman"/>
          <w:sz w:val="20"/>
          <w:szCs w:val="20"/>
        </w:rPr>
        <w:t xml:space="preserve"> </w:t>
      </w:r>
      <w:r w:rsidRPr="001C5C73">
        <w:rPr>
          <w:rFonts w:ascii="Times New Roman" w:hAnsi="Times New Roman" w:cs="Times New Roman"/>
          <w:sz w:val="20"/>
          <w:szCs w:val="20"/>
        </w:rPr>
        <w:t xml:space="preserve">(5, 6, 10, </w:t>
      </w:r>
      <w:r w:rsidRPr="00082EDB">
        <w:rPr>
          <w:rFonts w:ascii="Times New Roman" w:hAnsi="Times New Roman" w:cs="Times New Roman"/>
          <w:sz w:val="20"/>
          <w:szCs w:val="20"/>
        </w:rPr>
        <w:t>14, 19, 21).</w:t>
      </w:r>
    </w:p>
    <w:p w14:paraId="7C549473" w14:textId="77777777" w:rsidR="00B406CE" w:rsidRPr="00082EDB" w:rsidRDefault="00B406CE" w:rsidP="00082EDB">
      <w:pPr>
        <w:spacing w:after="240"/>
        <w:ind w:left="720"/>
        <w:jc w:val="both"/>
        <w:rPr>
          <w:rFonts w:ascii="Times New Roman" w:hAnsi="Times New Roman" w:cs="Times New Roman"/>
          <w:sz w:val="20"/>
          <w:szCs w:val="20"/>
        </w:rPr>
      </w:pPr>
    </w:p>
    <w:bookmarkStart w:id="11" w:name="bookmark=id.3wdwv63hjcg5" w:colFirst="0" w:colLast="0"/>
    <w:bookmarkEnd w:id="11"/>
    <w:p w14:paraId="1FBA59F9" w14:textId="65FADC5D" w:rsidR="008D71D9" w:rsidRPr="00082EDB" w:rsidRDefault="00B406CE" w:rsidP="00082EDB">
      <w:pPr>
        <w:spacing w:after="240"/>
        <w:jc w:val="both"/>
        <w:rPr>
          <w:rFonts w:ascii="Times New Roman" w:hAnsi="Times New Roman" w:cs="Times New Roman"/>
          <w:b/>
          <w:sz w:val="20"/>
          <w:szCs w:val="20"/>
        </w:rPr>
      </w:pPr>
      <w:r w:rsidRPr="00082EDB">
        <w:rPr>
          <w:rFonts w:ascii="Times New Roman" w:hAnsi="Times New Roman" w:cs="Times New Roman"/>
          <w:b/>
          <w:sz w:val="20"/>
          <w:szCs w:val="20"/>
        </w:rPr>
        <w:fldChar w:fldCharType="begin"/>
      </w:r>
      <w:r w:rsidRPr="00082EDB">
        <w:rPr>
          <w:rFonts w:ascii="Times New Roman" w:hAnsi="Times New Roman" w:cs="Times New Roman"/>
          <w:sz w:val="20"/>
          <w:szCs w:val="20"/>
        </w:rPr>
        <w:instrText xml:space="preserve"> XE "Tipos de tratamiento:Tratamiento de Seguimiento" </w:instrText>
      </w:r>
      <w:r w:rsidRPr="00082EDB">
        <w:rPr>
          <w:rFonts w:ascii="Times New Roman" w:hAnsi="Times New Roman" w:cs="Times New Roman"/>
          <w:b/>
          <w:sz w:val="20"/>
          <w:szCs w:val="20"/>
        </w:rPr>
        <w:fldChar w:fldCharType="end"/>
      </w:r>
      <w:r w:rsidRPr="00082EDB">
        <w:rPr>
          <w:rFonts w:ascii="Times New Roman" w:hAnsi="Times New Roman" w:cs="Times New Roman"/>
          <w:b/>
          <w:sz w:val="20"/>
          <w:szCs w:val="20"/>
        </w:rPr>
        <w:t>2.3. Tratamiento de Seguimiento</w:t>
      </w:r>
    </w:p>
    <w:p w14:paraId="4D61F80E" w14:textId="7726D12A" w:rsidR="008D71D9" w:rsidRPr="00082EDB" w:rsidRDefault="00082EDB" w:rsidP="00082EDB">
      <w:pPr>
        <w:spacing w:after="240"/>
        <w:jc w:val="both"/>
        <w:rPr>
          <w:rFonts w:ascii="Times New Roman" w:hAnsi="Times New Roman" w:cs="Times New Roman"/>
          <w:sz w:val="20"/>
          <w:szCs w:val="20"/>
        </w:rPr>
      </w:pPr>
      <w:r w:rsidRPr="00082EDB">
        <w:rPr>
          <w:rFonts w:ascii="Times New Roman" w:hAnsi="Times New Roman" w:cs="Times New Roman"/>
          <w:sz w:val="20"/>
          <w:szCs w:val="20"/>
        </w:rPr>
        <w:t>El seguimiento continuo es esencial para mantener la adherencia al tratamiento y ajustar las intervenciones según la evolución del paciente. Est</w:t>
      </w:r>
      <w:r w:rsidR="00D369B9">
        <w:rPr>
          <w:rFonts w:ascii="Times New Roman" w:hAnsi="Times New Roman" w:cs="Times New Roman"/>
          <w:sz w:val="20"/>
          <w:szCs w:val="20"/>
        </w:rPr>
        <w:t>a monitorización</w:t>
      </w:r>
      <w:r w:rsidRPr="00082EDB">
        <w:rPr>
          <w:rFonts w:ascii="Times New Roman" w:hAnsi="Times New Roman" w:cs="Times New Roman"/>
          <w:sz w:val="20"/>
          <w:szCs w:val="20"/>
        </w:rPr>
        <w:t xml:space="preserve"> permite responder a los cambios en los síntomas y adaptar el tratamiento de forma individualizada. Además, debe incluir evaluaciones periódicas de la capacidad decisional, ya que, si esta se ve comprometida, puede ser necesario un tratamiento involuntario, el cual debe aplicarse solo como último recurso, bajo criterios éticos y con respeto a los derechos del paciente (6, 14, 19, 21).</w:t>
      </w:r>
    </w:p>
    <w:p w14:paraId="024DDABF" w14:textId="77777777" w:rsidR="00B406CE" w:rsidRPr="00082EDB" w:rsidRDefault="00B406CE" w:rsidP="00082EDB">
      <w:pPr>
        <w:spacing w:after="240"/>
        <w:jc w:val="both"/>
        <w:rPr>
          <w:rFonts w:ascii="Times New Roman" w:hAnsi="Times New Roman" w:cs="Times New Roman"/>
          <w:sz w:val="20"/>
          <w:szCs w:val="20"/>
        </w:rPr>
      </w:pPr>
    </w:p>
    <w:bookmarkStart w:id="12" w:name="bookmark=id.salf9u8qxyrp" w:colFirst="0" w:colLast="0"/>
    <w:bookmarkEnd w:id="12"/>
    <w:p w14:paraId="427610D8" w14:textId="24CA49F3" w:rsidR="008D71D9" w:rsidRPr="00082EDB" w:rsidRDefault="00B406CE" w:rsidP="00082EDB">
      <w:pPr>
        <w:spacing w:after="240"/>
        <w:jc w:val="both"/>
        <w:rPr>
          <w:rFonts w:ascii="Times New Roman" w:hAnsi="Times New Roman" w:cs="Times New Roman"/>
          <w:b/>
          <w:sz w:val="18"/>
          <w:szCs w:val="18"/>
        </w:rPr>
      </w:pPr>
      <w:r w:rsidRPr="00082EDB">
        <w:rPr>
          <w:rFonts w:ascii="Times New Roman" w:hAnsi="Times New Roman" w:cs="Times New Roman"/>
          <w:b/>
          <w:sz w:val="18"/>
          <w:szCs w:val="18"/>
        </w:rPr>
        <w:fldChar w:fldCharType="begin"/>
      </w:r>
      <w:r w:rsidRPr="00082EDB">
        <w:rPr>
          <w:rFonts w:ascii="Times New Roman" w:hAnsi="Times New Roman" w:cs="Times New Roman"/>
          <w:sz w:val="18"/>
          <w:szCs w:val="18"/>
        </w:rPr>
        <w:instrText xml:space="preserve"> XE "Tipos de tratamiento:Modelos de Atención Integral y Enfoque Comunitario" </w:instrText>
      </w:r>
      <w:r w:rsidRPr="00082EDB">
        <w:rPr>
          <w:rFonts w:ascii="Times New Roman" w:hAnsi="Times New Roman" w:cs="Times New Roman"/>
          <w:b/>
          <w:sz w:val="18"/>
          <w:szCs w:val="18"/>
        </w:rPr>
        <w:fldChar w:fldCharType="end"/>
      </w:r>
      <w:r w:rsidRPr="00082EDB">
        <w:rPr>
          <w:rFonts w:ascii="Times New Roman" w:hAnsi="Times New Roman" w:cs="Times New Roman"/>
          <w:b/>
          <w:sz w:val="18"/>
          <w:szCs w:val="18"/>
        </w:rPr>
        <w:t>2.4. Modelos de Atención Integral y Enfoque Comunitario</w:t>
      </w:r>
    </w:p>
    <w:p w14:paraId="7CE85A3F" w14:textId="7D2614D9" w:rsidR="008D71D9" w:rsidRPr="00082EDB" w:rsidRDefault="00082EDB" w:rsidP="00082EDB">
      <w:pPr>
        <w:spacing w:after="240"/>
        <w:jc w:val="both"/>
        <w:rPr>
          <w:rFonts w:ascii="Times New Roman" w:hAnsi="Times New Roman" w:cs="Times New Roman"/>
          <w:sz w:val="20"/>
          <w:szCs w:val="20"/>
        </w:rPr>
      </w:pPr>
      <w:r w:rsidRPr="00082EDB">
        <w:rPr>
          <w:rFonts w:ascii="Times New Roman" w:hAnsi="Times New Roman" w:cs="Times New Roman"/>
          <w:sz w:val="20"/>
          <w:szCs w:val="20"/>
        </w:rPr>
        <w:t xml:space="preserve">Los modelos de atención integral y comunitaria son </w:t>
      </w:r>
      <w:r>
        <w:rPr>
          <w:rFonts w:ascii="Times New Roman" w:hAnsi="Times New Roman" w:cs="Times New Roman"/>
          <w:sz w:val="20"/>
          <w:szCs w:val="20"/>
        </w:rPr>
        <w:t xml:space="preserve">una innovación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tener en cuenta</w:t>
      </w:r>
      <w:r w:rsidRPr="00082EDB">
        <w:rPr>
          <w:rFonts w:ascii="Times New Roman" w:hAnsi="Times New Roman" w:cs="Times New Roman"/>
          <w:sz w:val="20"/>
          <w:szCs w:val="20"/>
        </w:rPr>
        <w:t xml:space="preserve"> en el tratamiento de la esquizofrenia, ya que abordan las necesidades del paciente en su entorno social y familiar, más allá del enfoque exclusivamente institucional. Este enfoque holístico integra recursos médicos, sociales y psicológicos, promoviendo la </w:t>
      </w:r>
      <w:proofErr w:type="gramStart"/>
      <w:r w:rsidRPr="00082EDB">
        <w:rPr>
          <w:rFonts w:ascii="Times New Roman" w:hAnsi="Times New Roman" w:cs="Times New Roman"/>
          <w:sz w:val="20"/>
          <w:szCs w:val="20"/>
        </w:rPr>
        <w:t>participación activa</w:t>
      </w:r>
      <w:proofErr w:type="gramEnd"/>
      <w:r w:rsidRPr="00082EDB">
        <w:rPr>
          <w:rFonts w:ascii="Times New Roman" w:hAnsi="Times New Roman" w:cs="Times New Roman"/>
          <w:sz w:val="20"/>
          <w:szCs w:val="20"/>
        </w:rPr>
        <w:t xml:space="preserve"> del paciente y su reintegración en la comunidad. La colaboración interdisciplinaria y el apoyo familiar y comunitario son claves para diseñar tratamientos personalizados y eficaces. Además, este modelo debe ser dinámico y adaptable a la evolución de los síntomas, favoreciendo la autonomía del paciente y garantizando una atención continua, relevante y centrada en la persona. (6, 9, 14, 22).</w:t>
      </w:r>
    </w:p>
    <w:p w14:paraId="2861F30D" w14:textId="77777777" w:rsidR="00B406CE" w:rsidRPr="00874FFA" w:rsidRDefault="00B406CE" w:rsidP="00874FFA">
      <w:pPr>
        <w:spacing w:after="240"/>
        <w:jc w:val="both"/>
        <w:rPr>
          <w:sz w:val="22"/>
        </w:rPr>
      </w:pPr>
    </w:p>
    <w:p w14:paraId="78DB0B69" w14:textId="554416FD" w:rsidR="008D71D9" w:rsidRPr="00874FFA" w:rsidRDefault="00BC6BCE" w:rsidP="00874FFA">
      <w:pPr>
        <w:jc w:val="both"/>
        <w:rPr>
          <w:rFonts w:ascii="Times New Roman" w:hAnsi="Times New Roman" w:cs="Times New Roman"/>
          <w:b/>
          <w:bCs/>
          <w:sz w:val="20"/>
          <w:szCs w:val="20"/>
        </w:rPr>
      </w:pPr>
      <w:bookmarkStart w:id="13" w:name="bookmark=id.x22yijga5bfw" w:colFirst="0" w:colLast="0"/>
      <w:bookmarkEnd w:id="13"/>
      <w:r w:rsidRPr="00874FFA">
        <w:rPr>
          <w:rFonts w:ascii="Times New Roman" w:hAnsi="Times New Roman" w:cs="Times New Roman"/>
          <w:b/>
          <w:bCs/>
          <w:sz w:val="20"/>
          <w:szCs w:val="20"/>
        </w:rPr>
        <w:t xml:space="preserve">3. </w:t>
      </w:r>
      <w:r w:rsidR="00B406CE" w:rsidRPr="00874FFA">
        <w:rPr>
          <w:rFonts w:ascii="Times New Roman" w:hAnsi="Times New Roman" w:cs="Times New Roman"/>
          <w:b/>
          <w:bCs/>
          <w:sz w:val="20"/>
          <w:szCs w:val="20"/>
        </w:rPr>
        <w:fldChar w:fldCharType="begin"/>
      </w:r>
      <w:r w:rsidR="00B406CE" w:rsidRPr="00874FFA">
        <w:rPr>
          <w:rFonts w:ascii="Times New Roman" w:hAnsi="Times New Roman" w:cs="Times New Roman"/>
          <w:b/>
          <w:bCs/>
          <w:sz w:val="20"/>
          <w:szCs w:val="20"/>
        </w:rPr>
        <w:instrText xml:space="preserve"> XE "Discusión:Dimensión bioética en el tratamiento involuntario" </w:instrText>
      </w:r>
      <w:r w:rsidR="00B406CE" w:rsidRPr="00874FFA">
        <w:rPr>
          <w:rFonts w:ascii="Times New Roman" w:hAnsi="Times New Roman" w:cs="Times New Roman"/>
          <w:b/>
          <w:bCs/>
          <w:sz w:val="20"/>
          <w:szCs w:val="20"/>
        </w:rPr>
        <w:fldChar w:fldCharType="end"/>
      </w:r>
      <w:r w:rsidRPr="00874FFA">
        <w:rPr>
          <w:rFonts w:ascii="Times New Roman" w:hAnsi="Times New Roman" w:cs="Times New Roman"/>
          <w:b/>
          <w:bCs/>
          <w:sz w:val="20"/>
          <w:szCs w:val="20"/>
        </w:rPr>
        <w:t>Dimensión bioética en el tratamiento involuntario.</w:t>
      </w:r>
    </w:p>
    <w:p w14:paraId="59E9E9A1" w14:textId="0C17A506" w:rsidR="00874FFA" w:rsidRDefault="00874FFA" w:rsidP="00874FFA">
      <w:pPr>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 xml:space="preserve">La bioética, al abordar los dilemas del tratamiento involuntario en pacientes con esquizofrenia, exige equilibrar </w:t>
      </w:r>
      <w:r>
        <w:rPr>
          <w:rFonts w:ascii="Times New Roman" w:hAnsi="Times New Roman" w:cs="Times New Roman"/>
          <w:sz w:val="20"/>
          <w:szCs w:val="20"/>
          <w:lang w:val="es-ES"/>
        </w:rPr>
        <w:t xml:space="preserve">sus </w:t>
      </w:r>
      <w:r w:rsidRPr="00874FFA">
        <w:rPr>
          <w:rFonts w:ascii="Times New Roman" w:hAnsi="Times New Roman" w:cs="Times New Roman"/>
          <w:sz w:val="20"/>
          <w:szCs w:val="20"/>
          <w:lang w:val="es-ES"/>
        </w:rPr>
        <w:t>principios fundamentales: autonomía, beneficencia, no maleficencia</w:t>
      </w:r>
      <w:r>
        <w:rPr>
          <w:rFonts w:ascii="Times New Roman" w:hAnsi="Times New Roman" w:cs="Times New Roman"/>
          <w:sz w:val="20"/>
          <w:szCs w:val="20"/>
          <w:lang w:val="es-ES"/>
        </w:rPr>
        <w:t xml:space="preserve"> y </w:t>
      </w:r>
      <w:r w:rsidRPr="00874FFA">
        <w:rPr>
          <w:rFonts w:ascii="Times New Roman" w:hAnsi="Times New Roman" w:cs="Times New Roman"/>
          <w:sz w:val="20"/>
          <w:szCs w:val="20"/>
          <w:lang w:val="es-ES"/>
        </w:rPr>
        <w:t>justicia</w:t>
      </w:r>
      <w:r w:rsidR="00B56835">
        <w:rPr>
          <w:rFonts w:ascii="Times New Roman" w:hAnsi="Times New Roman" w:cs="Times New Roman"/>
          <w:sz w:val="20"/>
          <w:szCs w:val="20"/>
          <w:lang w:val="es-ES"/>
        </w:rPr>
        <w:t xml:space="preserve"> (23)</w:t>
      </w:r>
      <w:r>
        <w:rPr>
          <w:rFonts w:ascii="Times New Roman" w:hAnsi="Times New Roman" w:cs="Times New Roman"/>
          <w:sz w:val="20"/>
          <w:szCs w:val="20"/>
          <w:lang w:val="es-ES"/>
        </w:rPr>
        <w:t>.</w:t>
      </w:r>
      <w:r w:rsidRPr="00874FFA">
        <w:rPr>
          <w:rFonts w:ascii="Times New Roman" w:hAnsi="Times New Roman" w:cs="Times New Roman"/>
          <w:sz w:val="20"/>
          <w:szCs w:val="20"/>
          <w:lang w:val="es-ES"/>
        </w:rPr>
        <w:t xml:space="preserve"> </w:t>
      </w:r>
    </w:p>
    <w:p w14:paraId="2B343586" w14:textId="1768130E" w:rsidR="00874FFA" w:rsidRPr="00874FFA" w:rsidRDefault="00874FFA" w:rsidP="00874FFA">
      <w:pPr>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El principal conflicto ético surge entre respetar la autonomía del paciente</w:t>
      </w:r>
      <w:r w:rsidR="00625BD6">
        <w:rPr>
          <w:rFonts w:ascii="Times New Roman" w:hAnsi="Times New Roman" w:cs="Times New Roman"/>
          <w:sz w:val="20"/>
          <w:szCs w:val="20"/>
          <w:lang w:val="es-ES"/>
        </w:rPr>
        <w:t xml:space="preserve">, </w:t>
      </w:r>
      <w:r w:rsidRPr="00874FFA">
        <w:rPr>
          <w:rFonts w:ascii="Times New Roman" w:hAnsi="Times New Roman" w:cs="Times New Roman"/>
          <w:sz w:val="20"/>
          <w:szCs w:val="20"/>
          <w:lang w:val="es-ES"/>
        </w:rPr>
        <w:t>comprometida durante episodios psicótico</w:t>
      </w:r>
      <w:r w:rsidR="00625BD6">
        <w:rPr>
          <w:rFonts w:ascii="Times New Roman" w:hAnsi="Times New Roman" w:cs="Times New Roman"/>
          <w:sz w:val="20"/>
          <w:szCs w:val="20"/>
          <w:lang w:val="es-ES"/>
        </w:rPr>
        <w:t>s,</w:t>
      </w:r>
      <w:r w:rsidRPr="00874FFA">
        <w:rPr>
          <w:rFonts w:ascii="Times New Roman" w:hAnsi="Times New Roman" w:cs="Times New Roman"/>
          <w:sz w:val="20"/>
          <w:szCs w:val="20"/>
          <w:lang w:val="es-ES"/>
        </w:rPr>
        <w:t xml:space="preserve"> y aplicar tratamientos necesarios para su bienestar (beneficencia). Esta tensión obliga a evaluar continuamente la capacidad decisional del paciente y a justificar éticamente cualquier intervención involuntaria, asegurando que sea proporcional, necesaria y con mínimo daño</w:t>
      </w:r>
      <w:r w:rsidR="00B56835">
        <w:rPr>
          <w:rFonts w:ascii="Times New Roman" w:hAnsi="Times New Roman" w:cs="Times New Roman"/>
          <w:sz w:val="20"/>
          <w:szCs w:val="20"/>
          <w:lang w:val="es-ES"/>
        </w:rPr>
        <w:t xml:space="preserve"> </w:t>
      </w:r>
      <w:r w:rsidR="00B56835" w:rsidRPr="00B56835">
        <w:rPr>
          <w:rFonts w:ascii="Times New Roman" w:hAnsi="Times New Roman" w:cs="Times New Roman"/>
          <w:sz w:val="20"/>
          <w:szCs w:val="20"/>
        </w:rPr>
        <w:t>(6, 7, 8, 24</w:t>
      </w:r>
      <w:r w:rsidR="00B56835">
        <w:rPr>
          <w:rFonts w:ascii="Times New Roman" w:hAnsi="Times New Roman" w:cs="Times New Roman"/>
          <w:sz w:val="20"/>
          <w:szCs w:val="20"/>
        </w:rPr>
        <w:t>, 25</w:t>
      </w:r>
      <w:r w:rsidR="00B56835" w:rsidRPr="00B56835">
        <w:rPr>
          <w:rFonts w:ascii="Times New Roman" w:hAnsi="Times New Roman" w:cs="Times New Roman"/>
          <w:sz w:val="20"/>
          <w:szCs w:val="20"/>
        </w:rPr>
        <w:t>)</w:t>
      </w:r>
      <w:r w:rsidRPr="00874FFA">
        <w:rPr>
          <w:rFonts w:ascii="Times New Roman" w:hAnsi="Times New Roman" w:cs="Times New Roman"/>
          <w:sz w:val="20"/>
          <w:szCs w:val="20"/>
          <w:lang w:val="es-ES"/>
        </w:rPr>
        <w:t>.</w:t>
      </w:r>
    </w:p>
    <w:p w14:paraId="37C43A18" w14:textId="77777777" w:rsidR="00B56835" w:rsidRDefault="00874FFA" w:rsidP="00874FFA">
      <w:pPr>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El principio de justicia</w:t>
      </w:r>
      <w:r w:rsidR="00625BD6">
        <w:rPr>
          <w:rFonts w:ascii="Times New Roman" w:hAnsi="Times New Roman" w:cs="Times New Roman"/>
          <w:sz w:val="20"/>
          <w:szCs w:val="20"/>
          <w:lang w:val="es-ES"/>
        </w:rPr>
        <w:t xml:space="preserve"> por su parte</w:t>
      </w:r>
      <w:r w:rsidRPr="00874FFA">
        <w:rPr>
          <w:rFonts w:ascii="Times New Roman" w:hAnsi="Times New Roman" w:cs="Times New Roman"/>
          <w:sz w:val="20"/>
          <w:szCs w:val="20"/>
          <w:lang w:val="es-ES"/>
        </w:rPr>
        <w:t xml:space="preserve"> destaca la necesidad de ofrecer atención equitativa y sin discriminación, combatiendo la estigmatización</w:t>
      </w:r>
      <w:r w:rsidR="00625BD6">
        <w:rPr>
          <w:rFonts w:ascii="Times New Roman" w:hAnsi="Times New Roman" w:cs="Times New Roman"/>
          <w:sz w:val="20"/>
          <w:szCs w:val="20"/>
          <w:lang w:val="es-ES"/>
        </w:rPr>
        <w:t xml:space="preserve"> que sufren estos pacientes,</w:t>
      </w:r>
      <w:r w:rsidRPr="00874FFA">
        <w:rPr>
          <w:rFonts w:ascii="Times New Roman" w:hAnsi="Times New Roman" w:cs="Times New Roman"/>
          <w:sz w:val="20"/>
          <w:szCs w:val="20"/>
          <w:lang w:val="es-ES"/>
        </w:rPr>
        <w:t xml:space="preserve"> y garantizando servicios dignos y accesibles</w:t>
      </w:r>
      <w:r w:rsidR="00B56835">
        <w:rPr>
          <w:rFonts w:ascii="Times New Roman" w:hAnsi="Times New Roman" w:cs="Times New Roman"/>
          <w:sz w:val="20"/>
          <w:szCs w:val="20"/>
          <w:lang w:val="es-ES"/>
        </w:rPr>
        <w:t xml:space="preserve"> </w:t>
      </w:r>
      <w:r w:rsidR="00B56835" w:rsidRPr="00B56835">
        <w:rPr>
          <w:rFonts w:ascii="Times New Roman" w:hAnsi="Times New Roman" w:cs="Times New Roman"/>
          <w:sz w:val="20"/>
          <w:szCs w:val="20"/>
        </w:rPr>
        <w:t>(7, 8, 26)</w:t>
      </w:r>
      <w:r w:rsidRPr="00874FFA">
        <w:rPr>
          <w:rFonts w:ascii="Times New Roman" w:hAnsi="Times New Roman" w:cs="Times New Roman"/>
          <w:sz w:val="20"/>
          <w:szCs w:val="20"/>
          <w:lang w:val="es-ES"/>
        </w:rPr>
        <w:t xml:space="preserve">. </w:t>
      </w:r>
    </w:p>
    <w:p w14:paraId="0CF6105A" w14:textId="3090A2D9" w:rsidR="00874FFA" w:rsidRPr="00874FFA" w:rsidRDefault="00874FFA" w:rsidP="00874FFA">
      <w:pPr>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La no maleficencia recuerda que no basta con procurar el bien; también es esencial evitar daños</w:t>
      </w:r>
      <w:r w:rsidR="00625BD6">
        <w:rPr>
          <w:rFonts w:ascii="Times New Roman" w:hAnsi="Times New Roman" w:cs="Times New Roman"/>
          <w:sz w:val="20"/>
          <w:szCs w:val="20"/>
          <w:lang w:val="es-ES"/>
        </w:rPr>
        <w:t>, en este caso tanto físicos como</w:t>
      </w:r>
      <w:r w:rsidRPr="00874FFA">
        <w:rPr>
          <w:rFonts w:ascii="Times New Roman" w:hAnsi="Times New Roman" w:cs="Times New Roman"/>
          <w:sz w:val="20"/>
          <w:szCs w:val="20"/>
          <w:lang w:val="es-ES"/>
        </w:rPr>
        <w:t xml:space="preserve"> psicológicos</w:t>
      </w:r>
      <w:r w:rsidR="00625BD6">
        <w:rPr>
          <w:rFonts w:ascii="Times New Roman" w:hAnsi="Times New Roman" w:cs="Times New Roman"/>
          <w:sz w:val="20"/>
          <w:szCs w:val="20"/>
          <w:lang w:val="es-ES"/>
        </w:rPr>
        <w:t xml:space="preserve"> asociados a la</w:t>
      </w:r>
      <w:r w:rsidRPr="00874FFA">
        <w:rPr>
          <w:rFonts w:ascii="Times New Roman" w:hAnsi="Times New Roman" w:cs="Times New Roman"/>
          <w:sz w:val="20"/>
          <w:szCs w:val="20"/>
          <w:lang w:val="es-ES"/>
        </w:rPr>
        <w:t xml:space="preserve"> desconfianza, ansiedad o pérdida de dignidad, </w:t>
      </w:r>
      <w:r w:rsidR="00625BD6">
        <w:rPr>
          <w:rFonts w:ascii="Times New Roman" w:hAnsi="Times New Roman" w:cs="Times New Roman"/>
          <w:sz w:val="20"/>
          <w:szCs w:val="20"/>
          <w:lang w:val="es-ES"/>
        </w:rPr>
        <w:t>propiciados</w:t>
      </w:r>
      <w:r w:rsidRPr="00874FFA">
        <w:rPr>
          <w:rFonts w:ascii="Times New Roman" w:hAnsi="Times New Roman" w:cs="Times New Roman"/>
          <w:sz w:val="20"/>
          <w:szCs w:val="20"/>
          <w:lang w:val="es-ES"/>
        </w:rPr>
        <w:t xml:space="preserve"> </w:t>
      </w:r>
      <w:r w:rsidR="00625BD6">
        <w:rPr>
          <w:rFonts w:ascii="Times New Roman" w:hAnsi="Times New Roman" w:cs="Times New Roman"/>
          <w:sz w:val="20"/>
          <w:szCs w:val="20"/>
          <w:lang w:val="es-ES"/>
        </w:rPr>
        <w:t>por el</w:t>
      </w:r>
      <w:r w:rsidRPr="00874FFA">
        <w:rPr>
          <w:rFonts w:ascii="Times New Roman" w:hAnsi="Times New Roman" w:cs="Times New Roman"/>
          <w:sz w:val="20"/>
          <w:szCs w:val="20"/>
          <w:lang w:val="es-ES"/>
        </w:rPr>
        <w:t xml:space="preserve"> tratamiento coercitivo</w:t>
      </w:r>
      <w:r w:rsidR="00625BD6">
        <w:rPr>
          <w:rFonts w:ascii="Times New Roman" w:hAnsi="Times New Roman" w:cs="Times New Roman"/>
          <w:sz w:val="20"/>
          <w:szCs w:val="20"/>
          <w:lang w:val="es-ES"/>
        </w:rPr>
        <w:t xml:space="preserve"> (6)</w:t>
      </w:r>
      <w:r w:rsidRPr="00874FFA">
        <w:rPr>
          <w:rFonts w:ascii="Times New Roman" w:hAnsi="Times New Roman" w:cs="Times New Roman"/>
          <w:sz w:val="20"/>
          <w:szCs w:val="20"/>
          <w:lang w:val="es-ES"/>
        </w:rPr>
        <w:t>.</w:t>
      </w:r>
    </w:p>
    <w:p w14:paraId="56DE08C9" w14:textId="2D748ACA" w:rsidR="00874FFA" w:rsidRPr="00874FFA" w:rsidRDefault="00625BD6" w:rsidP="00625BD6">
      <w:pPr>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Por otro lado, e</w:t>
      </w:r>
      <w:r w:rsidR="00874FFA" w:rsidRPr="00874FFA">
        <w:rPr>
          <w:rFonts w:ascii="Times New Roman" w:hAnsi="Times New Roman" w:cs="Times New Roman"/>
          <w:sz w:val="20"/>
          <w:szCs w:val="20"/>
          <w:lang w:val="es-ES"/>
        </w:rPr>
        <w:t xml:space="preserve">l consentimiento informado, pilar del respeto a la autonomía, se vuelve complejo en </w:t>
      </w:r>
      <w:r>
        <w:rPr>
          <w:rFonts w:ascii="Times New Roman" w:hAnsi="Times New Roman" w:cs="Times New Roman"/>
          <w:sz w:val="20"/>
          <w:szCs w:val="20"/>
          <w:lang w:val="es-ES"/>
        </w:rPr>
        <w:t>pacientes con enfermedades mentales</w:t>
      </w:r>
      <w:r w:rsidR="00874FFA" w:rsidRPr="00874FFA">
        <w:rPr>
          <w:rFonts w:ascii="Times New Roman" w:hAnsi="Times New Roman" w:cs="Times New Roman"/>
          <w:sz w:val="20"/>
          <w:szCs w:val="20"/>
          <w:lang w:val="es-ES"/>
        </w:rPr>
        <w:t>, ya que los síntomas pueden dificultar la comprensión del tratamiento</w:t>
      </w:r>
      <w:r>
        <w:rPr>
          <w:rFonts w:ascii="Times New Roman" w:hAnsi="Times New Roman" w:cs="Times New Roman"/>
          <w:sz w:val="20"/>
          <w:szCs w:val="20"/>
          <w:lang w:val="es-ES"/>
        </w:rPr>
        <w:t xml:space="preserve"> </w:t>
      </w:r>
      <w:r w:rsidRPr="00625BD6">
        <w:rPr>
          <w:rFonts w:ascii="Times New Roman" w:hAnsi="Times New Roman" w:cs="Times New Roman"/>
          <w:sz w:val="20"/>
          <w:szCs w:val="20"/>
        </w:rPr>
        <w:t>(8, 9, 23, 25, 27)</w:t>
      </w:r>
      <w:r w:rsidR="00874FFA" w:rsidRPr="00874FFA">
        <w:rPr>
          <w:rFonts w:ascii="Times New Roman" w:hAnsi="Times New Roman" w:cs="Times New Roman"/>
          <w:sz w:val="20"/>
          <w:szCs w:val="20"/>
          <w:lang w:val="es-ES"/>
        </w:rPr>
        <w:t>. Por ello, debe evaluarse la capacidad cognitiva del paciente en cada fase de la enfermedad</w:t>
      </w:r>
      <w:r>
        <w:rPr>
          <w:rFonts w:ascii="Times New Roman" w:hAnsi="Times New Roman" w:cs="Times New Roman"/>
          <w:sz w:val="20"/>
          <w:szCs w:val="20"/>
          <w:lang w:val="es-ES"/>
        </w:rPr>
        <w:t xml:space="preserve"> (6, 25)</w:t>
      </w:r>
      <w:r w:rsidR="00874FFA" w:rsidRPr="00874FFA">
        <w:rPr>
          <w:rFonts w:ascii="Times New Roman" w:hAnsi="Times New Roman" w:cs="Times New Roman"/>
          <w:sz w:val="20"/>
          <w:szCs w:val="20"/>
          <w:lang w:val="es-ES"/>
        </w:rPr>
        <w:t>. En casos de incapacidad, se puede recurrir a la decisión subrogada,</w:t>
      </w:r>
      <w:r>
        <w:rPr>
          <w:rFonts w:ascii="Times New Roman" w:hAnsi="Times New Roman" w:cs="Times New Roman"/>
          <w:sz w:val="20"/>
          <w:szCs w:val="20"/>
          <w:lang w:val="es-ES"/>
        </w:rPr>
        <w:t xml:space="preserve"> es decir, que las decisiones sean tomadas </w:t>
      </w:r>
      <w:r w:rsidRPr="00625BD6">
        <w:rPr>
          <w:rFonts w:ascii="Times New Roman" w:hAnsi="Times New Roman" w:cs="Times New Roman"/>
          <w:sz w:val="20"/>
          <w:szCs w:val="20"/>
          <w:lang w:val="es-ES"/>
        </w:rPr>
        <w:t>por un familiar o tutor,</w:t>
      </w:r>
      <w:r w:rsidR="00874FFA" w:rsidRPr="00874FFA">
        <w:rPr>
          <w:rFonts w:ascii="Times New Roman" w:hAnsi="Times New Roman" w:cs="Times New Roman"/>
          <w:sz w:val="20"/>
          <w:szCs w:val="20"/>
          <w:lang w:val="es-ES"/>
        </w:rPr>
        <w:t xml:space="preserve"> </w:t>
      </w:r>
      <w:r w:rsidR="00D369B9">
        <w:rPr>
          <w:rFonts w:ascii="Times New Roman" w:hAnsi="Times New Roman" w:cs="Times New Roman"/>
          <w:sz w:val="20"/>
          <w:szCs w:val="20"/>
          <w:lang w:val="es-ES"/>
        </w:rPr>
        <w:t>exigiendo</w:t>
      </w:r>
      <w:r w:rsidR="00874FFA" w:rsidRPr="00874FFA">
        <w:rPr>
          <w:rFonts w:ascii="Times New Roman" w:hAnsi="Times New Roman" w:cs="Times New Roman"/>
          <w:sz w:val="20"/>
          <w:szCs w:val="20"/>
          <w:lang w:val="es-ES"/>
        </w:rPr>
        <w:t xml:space="preserve"> criterios éticos claros, transparencia y respeto por los deseos previos del paciente</w:t>
      </w:r>
      <w:r w:rsidRPr="00625BD6">
        <w:rPr>
          <w:rFonts w:ascii="Times New Roman" w:hAnsi="Times New Roman" w:cs="Times New Roman"/>
          <w:sz w:val="20"/>
          <w:szCs w:val="20"/>
          <w:lang w:val="es-ES"/>
        </w:rPr>
        <w:t xml:space="preserve"> </w:t>
      </w:r>
      <w:r w:rsidRPr="00625BD6">
        <w:rPr>
          <w:rFonts w:ascii="Times New Roman" w:hAnsi="Times New Roman" w:cs="Times New Roman"/>
          <w:sz w:val="20"/>
          <w:szCs w:val="20"/>
        </w:rPr>
        <w:t>(6, 9, 23, 25).</w:t>
      </w:r>
    </w:p>
    <w:p w14:paraId="34ED5E8D" w14:textId="0EAFB37D" w:rsidR="00B406CE" w:rsidRDefault="00874FFA" w:rsidP="00B56835">
      <w:pPr>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Finalmente, la dignidad y los derechos humanos deben ser protegidos en todo momento. La estigmatización social y el trato deshumanizado vulneran gravemente a los pacientes, especialmente durante hospitalizaciones involuntarias. Por tanto, los profesionales deben actuar con respeto, empatía y compromiso ético, asegurando una atención centrada en la persona y su reintegración social, minimizando los efectos negativos del tratamiento involuntario</w:t>
      </w:r>
      <w:r w:rsidR="00625BD6">
        <w:rPr>
          <w:rFonts w:ascii="Times New Roman" w:hAnsi="Times New Roman" w:cs="Times New Roman"/>
          <w:sz w:val="20"/>
          <w:szCs w:val="20"/>
          <w:lang w:val="es-ES"/>
        </w:rPr>
        <w:t xml:space="preserve"> </w:t>
      </w:r>
      <w:r w:rsidR="00625BD6" w:rsidRPr="00625BD6">
        <w:rPr>
          <w:rFonts w:ascii="Times New Roman" w:hAnsi="Times New Roman" w:cs="Times New Roman"/>
          <w:sz w:val="20"/>
          <w:szCs w:val="20"/>
        </w:rPr>
        <w:t>(7, 9, 14, 24,</w:t>
      </w:r>
      <w:r w:rsidR="00625BD6" w:rsidRPr="00625BD6">
        <w:rPr>
          <w:rFonts w:ascii="Times New Roman" w:hAnsi="Times New Roman" w:cs="Times New Roman"/>
          <w:b/>
          <w:sz w:val="20"/>
          <w:szCs w:val="20"/>
        </w:rPr>
        <w:t xml:space="preserve"> </w:t>
      </w:r>
      <w:r w:rsidR="00625BD6" w:rsidRPr="00625BD6">
        <w:rPr>
          <w:rFonts w:ascii="Times New Roman" w:hAnsi="Times New Roman" w:cs="Times New Roman"/>
          <w:bCs/>
          <w:sz w:val="20"/>
          <w:szCs w:val="20"/>
        </w:rPr>
        <w:t xml:space="preserve">28, </w:t>
      </w:r>
      <w:r w:rsidR="00625BD6" w:rsidRPr="00625BD6">
        <w:rPr>
          <w:rFonts w:ascii="Times New Roman" w:hAnsi="Times New Roman" w:cs="Times New Roman"/>
          <w:sz w:val="20"/>
          <w:szCs w:val="20"/>
        </w:rPr>
        <w:t>29)</w:t>
      </w:r>
      <w:r w:rsidRPr="00874FFA">
        <w:rPr>
          <w:rFonts w:ascii="Times New Roman" w:hAnsi="Times New Roman" w:cs="Times New Roman"/>
          <w:sz w:val="20"/>
          <w:szCs w:val="20"/>
          <w:lang w:val="es-ES"/>
        </w:rPr>
        <w:t>.</w:t>
      </w:r>
    </w:p>
    <w:p w14:paraId="6F836F0B" w14:textId="77777777" w:rsidR="00B56835" w:rsidRPr="00B56835" w:rsidRDefault="00B56835" w:rsidP="00B56835">
      <w:pPr>
        <w:jc w:val="both"/>
        <w:rPr>
          <w:rFonts w:ascii="Times New Roman" w:hAnsi="Times New Roman" w:cs="Times New Roman"/>
          <w:sz w:val="20"/>
          <w:szCs w:val="20"/>
          <w:lang w:val="es-ES"/>
        </w:rPr>
      </w:pPr>
    </w:p>
    <w:p w14:paraId="67D8B9BE" w14:textId="126D91FC" w:rsidR="008D71D9" w:rsidRPr="00001E17" w:rsidRDefault="00BC6BCE" w:rsidP="009F1961">
      <w:pPr>
        <w:spacing w:line="360" w:lineRule="auto"/>
        <w:jc w:val="both"/>
        <w:rPr>
          <w:rFonts w:ascii="Times New Roman" w:hAnsi="Times New Roman" w:cs="Times New Roman"/>
          <w:color w:val="000000"/>
          <w:sz w:val="20"/>
          <w:szCs w:val="20"/>
        </w:rPr>
      </w:pPr>
      <w:bookmarkStart w:id="14" w:name="bookmark=id.u2endf22mm9e" w:colFirst="0" w:colLast="0"/>
      <w:bookmarkEnd w:id="14"/>
      <w:r w:rsidRPr="00001E17">
        <w:rPr>
          <w:rFonts w:ascii="Times New Roman" w:hAnsi="Times New Roman" w:cs="Times New Roman"/>
          <w:b/>
          <w:sz w:val="20"/>
          <w:szCs w:val="20"/>
        </w:rPr>
        <w:t>4.</w:t>
      </w:r>
      <w:r w:rsidR="00B406CE" w:rsidRPr="00001E17">
        <w:rPr>
          <w:rFonts w:ascii="Times New Roman" w:hAnsi="Times New Roman" w:cs="Times New Roman"/>
          <w:b/>
          <w:sz w:val="20"/>
          <w:szCs w:val="20"/>
        </w:rPr>
        <w:fldChar w:fldCharType="begin"/>
      </w:r>
      <w:r w:rsidR="00B406CE" w:rsidRPr="00001E17">
        <w:rPr>
          <w:rFonts w:ascii="Times New Roman" w:hAnsi="Times New Roman" w:cs="Times New Roman"/>
          <w:sz w:val="20"/>
          <w:szCs w:val="20"/>
        </w:rPr>
        <w:instrText xml:space="preserve"> XE "Discusión:Políticas actuales" </w:instrText>
      </w:r>
      <w:r w:rsidR="00B406CE" w:rsidRPr="00001E17">
        <w:rPr>
          <w:rFonts w:ascii="Times New Roman" w:hAnsi="Times New Roman" w:cs="Times New Roman"/>
          <w:b/>
          <w:sz w:val="20"/>
          <w:szCs w:val="20"/>
        </w:rPr>
        <w:fldChar w:fldCharType="end"/>
      </w:r>
      <w:r w:rsidRPr="00001E17">
        <w:rPr>
          <w:rFonts w:ascii="Times New Roman" w:hAnsi="Times New Roman" w:cs="Times New Roman"/>
          <w:b/>
          <w:sz w:val="20"/>
          <w:szCs w:val="20"/>
        </w:rPr>
        <w:t xml:space="preserve"> Políticas actuales que regulan el tratamiento involuntario.</w:t>
      </w:r>
    </w:p>
    <w:p w14:paraId="005A8C36" w14:textId="7551A3D6" w:rsidR="008D71D9" w:rsidRDefault="00BC6BCE" w:rsidP="003F2712">
      <w:pPr>
        <w:spacing w:after="240"/>
        <w:jc w:val="both"/>
        <w:rPr>
          <w:rFonts w:ascii="Times New Roman" w:hAnsi="Times New Roman" w:cs="Times New Roman"/>
          <w:sz w:val="20"/>
          <w:szCs w:val="20"/>
        </w:rPr>
      </w:pPr>
      <w:r w:rsidRPr="00001E17">
        <w:rPr>
          <w:rFonts w:ascii="Times New Roman" w:hAnsi="Times New Roman" w:cs="Times New Roman"/>
          <w:sz w:val="20"/>
          <w:szCs w:val="20"/>
        </w:rPr>
        <w:t>El tratamiento involuntario de pacientes con trastornos psiquiátricos graves, como la esquizofrenia, constituye una cuestión compleja que involucra no solo factores médicos y éticos, sino también legales. Las políticas que regulan este tipo de tratamiento varían sustancialmente entre países, reflejando distintas tradiciones jurídicas y culturales. Estas políticas buscan equilibrar dos principios fundamentales: la protección de la salud y el bienestar del paciente, por un lado, y el respeto a sus derechos hu</w:t>
      </w:r>
      <w:r w:rsidRPr="00001E17">
        <w:rPr>
          <w:rFonts w:ascii="Times New Roman" w:hAnsi="Times New Roman" w:cs="Times New Roman"/>
          <w:sz w:val="20"/>
          <w:szCs w:val="20"/>
        </w:rPr>
        <w:t>manos y autonomía, por otro (7</w:t>
      </w:r>
      <w:r w:rsidR="00D369B9">
        <w:rPr>
          <w:rFonts w:ascii="Times New Roman" w:hAnsi="Times New Roman" w:cs="Times New Roman"/>
          <w:sz w:val="20"/>
          <w:szCs w:val="20"/>
        </w:rPr>
        <w:t>, 30-34</w:t>
      </w:r>
      <w:r w:rsidRPr="00001E17">
        <w:rPr>
          <w:rFonts w:ascii="Times New Roman" w:hAnsi="Times New Roman" w:cs="Times New Roman"/>
          <w:sz w:val="20"/>
          <w:szCs w:val="20"/>
        </w:rPr>
        <w:t xml:space="preserve">). </w:t>
      </w:r>
    </w:p>
    <w:p w14:paraId="2AFB29D1" w14:textId="77777777" w:rsidR="00001E17" w:rsidRPr="00001E17" w:rsidRDefault="00001E17" w:rsidP="003F2712">
      <w:pPr>
        <w:spacing w:after="240"/>
        <w:jc w:val="both"/>
        <w:rPr>
          <w:rFonts w:ascii="Times New Roman" w:hAnsi="Times New Roman" w:cs="Times New Roman"/>
          <w:sz w:val="20"/>
          <w:szCs w:val="20"/>
        </w:rPr>
      </w:pPr>
    </w:p>
    <w:p w14:paraId="6FD71582" w14:textId="2047ED36" w:rsidR="00B406CE" w:rsidRDefault="00001E17" w:rsidP="00B56835">
      <w:pPr>
        <w:spacing w:after="240"/>
        <w:jc w:val="both"/>
        <w:rPr>
          <w:sz w:val="22"/>
        </w:rPr>
      </w:pPr>
      <w:r w:rsidRPr="003F2712">
        <w:rPr>
          <w:rFonts w:ascii="Times New Roman" w:hAnsi="Times New Roman" w:cs="Times New Roman"/>
          <w:b/>
          <w:bCs/>
          <w:sz w:val="20"/>
          <w:szCs w:val="20"/>
        </w:rPr>
        <w:t>Tabla 1.</w:t>
      </w:r>
      <w:r w:rsidRPr="00001E17">
        <w:rPr>
          <w:sz w:val="20"/>
          <w:szCs w:val="20"/>
        </w:rPr>
        <w:t xml:space="preserve"> </w:t>
      </w:r>
      <w:r w:rsidRPr="00F973B8">
        <w:rPr>
          <w:rFonts w:ascii="Times New Roman" w:hAnsi="Times New Roman" w:cs="Times New Roman"/>
          <w:sz w:val="20"/>
          <w:szCs w:val="20"/>
        </w:rPr>
        <w:t>Tabla comparativa sobre la legislación referente al tratamiento involuntario de los países seleccionados para estudio</w:t>
      </w:r>
      <w:r>
        <w:rPr>
          <w:rFonts w:ascii="Times New Roman" w:hAnsi="Times New Roman" w:cs="Times New Roman"/>
          <w:sz w:val="20"/>
          <w:szCs w:val="20"/>
        </w:rPr>
        <w:t xml:space="preserve"> (elaboración propia basada en 7, 30-34)</w:t>
      </w:r>
      <w:r w:rsidR="003F2712">
        <w:rPr>
          <w:rFonts w:ascii="Times New Roman" w:hAnsi="Times New Roman" w:cs="Times New Roman"/>
          <w:sz w:val="20"/>
          <w:szCs w:val="20"/>
        </w:rPr>
        <w:t>.</w:t>
      </w:r>
      <w:bookmarkStart w:id="15" w:name="bookmark=id.nwwgfnen03" w:colFirst="0" w:colLast="0"/>
      <w:bookmarkStart w:id="16" w:name="_heading=h.ct53mkdjh549" w:colFirst="0" w:colLast="0"/>
      <w:bookmarkEnd w:id="15"/>
      <w:bookmarkEnd w:id="16"/>
    </w:p>
    <w:p w14:paraId="515F8E48" w14:textId="77777777" w:rsidR="00B56835" w:rsidRPr="009F1961" w:rsidRDefault="00B56835" w:rsidP="00B56835">
      <w:pPr>
        <w:spacing w:after="240"/>
        <w:jc w:val="both"/>
        <w:rPr>
          <w:sz w:val="22"/>
        </w:rPr>
      </w:pPr>
    </w:p>
    <w:p w14:paraId="5D68ADBC" w14:textId="0BD0022B" w:rsidR="00001E17" w:rsidRPr="00874FFA" w:rsidRDefault="00BC6BCE" w:rsidP="00874FFA">
      <w:pPr>
        <w:jc w:val="both"/>
        <w:rPr>
          <w:rFonts w:ascii="Times New Roman" w:hAnsi="Times New Roman" w:cs="Times New Roman"/>
          <w:b/>
          <w:bCs/>
          <w:sz w:val="20"/>
          <w:szCs w:val="20"/>
        </w:rPr>
      </w:pPr>
      <w:bookmarkStart w:id="17" w:name="bookmark=id.fajcvmy6x5q9" w:colFirst="0" w:colLast="0"/>
      <w:bookmarkEnd w:id="17"/>
      <w:r w:rsidRPr="00874FFA">
        <w:rPr>
          <w:rFonts w:ascii="Times New Roman" w:hAnsi="Times New Roman" w:cs="Times New Roman"/>
          <w:b/>
          <w:sz w:val="20"/>
          <w:szCs w:val="20"/>
        </w:rPr>
        <w:t>5.</w:t>
      </w:r>
      <w:r w:rsidR="00B406CE" w:rsidRPr="00874FFA">
        <w:rPr>
          <w:rFonts w:ascii="Times New Roman" w:hAnsi="Times New Roman" w:cs="Times New Roman"/>
          <w:b/>
          <w:sz w:val="20"/>
          <w:szCs w:val="20"/>
        </w:rPr>
        <w:fldChar w:fldCharType="begin"/>
      </w:r>
      <w:r w:rsidR="00B406CE" w:rsidRPr="00874FFA">
        <w:rPr>
          <w:rFonts w:ascii="Times New Roman" w:hAnsi="Times New Roman" w:cs="Times New Roman"/>
          <w:sz w:val="20"/>
          <w:szCs w:val="20"/>
        </w:rPr>
        <w:instrText xml:space="preserve"> XE "Discusión:Percepciones de los pacientes" </w:instrText>
      </w:r>
      <w:r w:rsidR="00B406CE" w:rsidRPr="00874FFA">
        <w:rPr>
          <w:rFonts w:ascii="Times New Roman" w:hAnsi="Times New Roman" w:cs="Times New Roman"/>
          <w:b/>
          <w:sz w:val="20"/>
          <w:szCs w:val="20"/>
        </w:rPr>
        <w:fldChar w:fldCharType="end"/>
      </w:r>
      <w:r w:rsidRPr="00874FFA">
        <w:rPr>
          <w:rFonts w:ascii="Times New Roman" w:hAnsi="Times New Roman" w:cs="Times New Roman"/>
          <w:b/>
          <w:sz w:val="20"/>
          <w:szCs w:val="20"/>
        </w:rPr>
        <w:t xml:space="preserve"> Percepciones de los pacientes. </w:t>
      </w:r>
    </w:p>
    <w:p w14:paraId="745745F8" w14:textId="46A23C72" w:rsidR="00874FFA" w:rsidRPr="00874FFA" w:rsidRDefault="00874FFA" w:rsidP="00874FFA">
      <w:pPr>
        <w:spacing w:after="240"/>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La experiencia de estos tratamientos suele ser ambivalente: por un lado, muchos pacientes relatan sentimientos negativos como la pérdida de autonomía, impotencia, desesperanza y vulnerabilidad emocional, lo que puede generar consecuencias psicológicas duraderas como ansiedad, depresión o trastornos de estrés postraumático. Esta situación se agrava cuando los pacientes perciben que su identidad se reduce a su diagnóstico, lo que refuerza la despersonalización y la estigmatización, tanto social como autoimpuesta</w:t>
      </w:r>
      <w:r>
        <w:rPr>
          <w:rFonts w:ascii="Times New Roman" w:hAnsi="Times New Roman" w:cs="Times New Roman"/>
          <w:sz w:val="20"/>
          <w:szCs w:val="20"/>
          <w:lang w:val="es-ES"/>
        </w:rPr>
        <w:t xml:space="preserve"> </w:t>
      </w:r>
      <w:r w:rsidRPr="00874FFA">
        <w:rPr>
          <w:rFonts w:ascii="Times New Roman" w:hAnsi="Times New Roman" w:cs="Times New Roman"/>
          <w:sz w:val="20"/>
          <w:szCs w:val="20"/>
          <w:lang w:val="es-ES"/>
        </w:rPr>
        <w:t>(</w:t>
      </w:r>
      <w:r w:rsidRPr="00874FFA">
        <w:rPr>
          <w:rFonts w:ascii="Times New Roman" w:hAnsi="Times New Roman" w:cs="Times New Roman"/>
          <w:sz w:val="20"/>
          <w:szCs w:val="20"/>
        </w:rPr>
        <w:t>4, 12, 26, 35).</w:t>
      </w:r>
    </w:p>
    <w:p w14:paraId="53242604" w14:textId="715FE210" w:rsidR="00874FFA" w:rsidRPr="00874FFA" w:rsidRDefault="00874FFA" w:rsidP="00874FFA">
      <w:pPr>
        <w:spacing w:after="240"/>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El entorno institucional y los protocolos rígidos también contribuyen a esta deshumanización, debilitando la relación profesional-paciente, especialmente cuando el trato es percibido como autoritario o poco empático. Esta pérdida de confianza repercute negativamente en la adherencia futura al tratamiento y dificulta la construcción de una alianza terapéutica, fundamental para una recuperación efectiva</w:t>
      </w:r>
      <w:r>
        <w:rPr>
          <w:rFonts w:ascii="Times New Roman" w:hAnsi="Times New Roman" w:cs="Times New Roman"/>
          <w:sz w:val="20"/>
          <w:szCs w:val="20"/>
          <w:lang w:val="es-ES"/>
        </w:rPr>
        <w:t xml:space="preserve"> </w:t>
      </w:r>
      <w:r w:rsidRPr="00874FFA">
        <w:rPr>
          <w:rFonts w:ascii="Times New Roman" w:hAnsi="Times New Roman" w:cs="Times New Roman"/>
          <w:sz w:val="20"/>
          <w:szCs w:val="20"/>
        </w:rPr>
        <w:t>(26, 27, 29, 35)</w:t>
      </w:r>
      <w:r>
        <w:rPr>
          <w:rFonts w:ascii="Times New Roman" w:hAnsi="Times New Roman" w:cs="Times New Roman"/>
          <w:sz w:val="20"/>
          <w:szCs w:val="20"/>
          <w:lang w:val="es-ES"/>
        </w:rPr>
        <w:t>.</w:t>
      </w:r>
    </w:p>
    <w:p w14:paraId="2CD34916" w14:textId="1C30557C" w:rsidR="00874FFA" w:rsidRPr="00874FFA" w:rsidRDefault="00874FFA" w:rsidP="00874FFA">
      <w:pPr>
        <w:spacing w:after="240"/>
        <w:jc w:val="both"/>
        <w:rPr>
          <w:rFonts w:ascii="Times New Roman" w:hAnsi="Times New Roman" w:cs="Times New Roman"/>
          <w:sz w:val="20"/>
          <w:szCs w:val="20"/>
          <w:lang w:val="es-ES"/>
        </w:rPr>
      </w:pPr>
      <w:r w:rsidRPr="00874FFA">
        <w:rPr>
          <w:rFonts w:ascii="Times New Roman" w:hAnsi="Times New Roman" w:cs="Times New Roman"/>
          <w:sz w:val="20"/>
          <w:szCs w:val="20"/>
          <w:lang w:val="es-ES"/>
        </w:rPr>
        <w:t>Sin embargo, algunos pacientes reconocen beneficios del tratamiento involuntario, especialmente en la reducción de síntomas psicóticos graves. Aunque al inicio se resisten o rechazan la intervención, posteriormente valoran los efectos positivos sobre su estado mental y su calidad de vida. En estos casos, el tratamiento es percibido como una medida necesaria que, a pesar de su carácter coercitivo, les permitió alcanzar una estabilidad que no habrían logrado por sí solos</w:t>
      </w:r>
      <w:r>
        <w:rPr>
          <w:rFonts w:ascii="Times New Roman" w:hAnsi="Times New Roman" w:cs="Times New Roman"/>
          <w:sz w:val="20"/>
          <w:szCs w:val="20"/>
          <w:lang w:val="es-ES"/>
        </w:rPr>
        <w:t xml:space="preserve"> </w:t>
      </w:r>
      <w:r w:rsidRPr="00874FFA">
        <w:rPr>
          <w:rFonts w:ascii="Times New Roman" w:hAnsi="Times New Roman" w:cs="Times New Roman"/>
          <w:sz w:val="20"/>
          <w:szCs w:val="20"/>
        </w:rPr>
        <w:t>(4, 12)</w:t>
      </w:r>
      <w:r w:rsidRPr="00874FFA">
        <w:rPr>
          <w:rFonts w:ascii="Times New Roman" w:hAnsi="Times New Roman" w:cs="Times New Roman"/>
          <w:sz w:val="20"/>
          <w:szCs w:val="20"/>
          <w:lang w:val="es-ES"/>
        </w:rPr>
        <w:t>.</w:t>
      </w:r>
    </w:p>
    <w:p w14:paraId="39C180D3" w14:textId="77777777" w:rsidR="00035157" w:rsidRDefault="00035157" w:rsidP="00986355">
      <w:pPr>
        <w:spacing w:after="240" w:line="360" w:lineRule="auto"/>
        <w:jc w:val="both"/>
        <w:rPr>
          <w:rFonts w:ascii="Times New Roman" w:hAnsi="Times New Roman" w:cs="Times New Roman"/>
          <w:b/>
          <w:bCs/>
          <w:sz w:val="20"/>
          <w:szCs w:val="20"/>
        </w:rPr>
      </w:pPr>
    </w:p>
    <w:p w14:paraId="0547DA52" w14:textId="4A5F014B" w:rsidR="00F973B8" w:rsidRPr="00F973B8" w:rsidRDefault="00F973B8" w:rsidP="00986355">
      <w:pPr>
        <w:spacing w:after="240" w:line="360" w:lineRule="auto"/>
        <w:jc w:val="both"/>
        <w:rPr>
          <w:rFonts w:ascii="Times New Roman" w:hAnsi="Times New Roman" w:cs="Times New Roman"/>
          <w:b/>
          <w:bCs/>
          <w:sz w:val="20"/>
          <w:szCs w:val="20"/>
        </w:rPr>
      </w:pPr>
      <w:r w:rsidRPr="00F973B8">
        <w:rPr>
          <w:rFonts w:ascii="Times New Roman" w:hAnsi="Times New Roman" w:cs="Times New Roman"/>
          <w:b/>
          <w:bCs/>
          <w:sz w:val="20"/>
          <w:szCs w:val="20"/>
        </w:rPr>
        <w:t>Conclusiones</w:t>
      </w:r>
    </w:p>
    <w:p w14:paraId="261B4E22" w14:textId="148D216C" w:rsidR="008D71D9" w:rsidRPr="00F973B8" w:rsidRDefault="00BC6BCE" w:rsidP="00F973B8">
      <w:pPr>
        <w:spacing w:after="240"/>
        <w:jc w:val="both"/>
        <w:rPr>
          <w:rFonts w:ascii="Times New Roman" w:hAnsi="Times New Roman" w:cs="Times New Roman"/>
          <w:sz w:val="20"/>
          <w:szCs w:val="20"/>
        </w:rPr>
      </w:pPr>
      <w:r w:rsidRPr="00F973B8">
        <w:rPr>
          <w:rFonts w:ascii="Times New Roman" w:hAnsi="Times New Roman" w:cs="Times New Roman"/>
          <w:sz w:val="20"/>
          <w:szCs w:val="20"/>
        </w:rPr>
        <w:t xml:space="preserve">1. La no adherencia al tratamiento farmacológico en pacientes con esquizofrenia constituye una de las barreras más significativas para el manejo adecuado de la enfermedad, con una prevalencia considerable que varía </w:t>
      </w:r>
      <w:r w:rsidRPr="00F973B8">
        <w:rPr>
          <w:rFonts w:ascii="Times New Roman" w:hAnsi="Times New Roman" w:cs="Times New Roman"/>
          <w:sz w:val="20"/>
          <w:szCs w:val="20"/>
        </w:rPr>
        <w:t>entre el 30% y el 41%. Este fenómeno se ve influenciado por una variedad de factores que desencadenan que muchos pacientes no logren adherirse al tratamiento, lo cual repercute negativamente en su salud y en la evolución de la enfermedad.</w:t>
      </w:r>
    </w:p>
    <w:p w14:paraId="010BA495" w14:textId="77777777" w:rsidR="009F1961" w:rsidRPr="00F973B8" w:rsidRDefault="009F1961" w:rsidP="00F973B8">
      <w:pPr>
        <w:spacing w:after="240"/>
        <w:jc w:val="both"/>
        <w:rPr>
          <w:rFonts w:ascii="Times New Roman" w:hAnsi="Times New Roman" w:cs="Times New Roman"/>
          <w:sz w:val="20"/>
          <w:szCs w:val="20"/>
        </w:rPr>
      </w:pPr>
    </w:p>
    <w:p w14:paraId="009122F5" w14:textId="35C98615" w:rsidR="008D71D9" w:rsidRPr="00F973B8" w:rsidRDefault="00BC6BCE" w:rsidP="00F973B8">
      <w:pPr>
        <w:spacing w:after="240"/>
        <w:jc w:val="both"/>
        <w:rPr>
          <w:rFonts w:ascii="Times New Roman" w:hAnsi="Times New Roman" w:cs="Times New Roman"/>
          <w:sz w:val="20"/>
          <w:szCs w:val="20"/>
        </w:rPr>
      </w:pPr>
      <w:r w:rsidRPr="00F973B8">
        <w:rPr>
          <w:rFonts w:ascii="Times New Roman" w:hAnsi="Times New Roman" w:cs="Times New Roman"/>
          <w:sz w:val="20"/>
          <w:szCs w:val="20"/>
        </w:rPr>
        <w:t xml:space="preserve">2. La </w:t>
      </w:r>
      <w:r w:rsidRPr="00F973B8">
        <w:rPr>
          <w:rFonts w:ascii="Times New Roman" w:hAnsi="Times New Roman" w:cs="Times New Roman"/>
          <w:sz w:val="20"/>
          <w:szCs w:val="20"/>
        </w:rPr>
        <w:t>hospitalización involuntaria, presenta una prevalencia estimada en aproximadamente el 35% de los casos de pacientes con esquizofrenia, y los factores de riesgo asociados incluyen características de diversa índole</w:t>
      </w:r>
      <w:r w:rsidR="00897EB3">
        <w:rPr>
          <w:rFonts w:ascii="Times New Roman" w:hAnsi="Times New Roman" w:cs="Times New Roman"/>
          <w:sz w:val="20"/>
          <w:szCs w:val="20"/>
        </w:rPr>
        <w:t xml:space="preserve">. </w:t>
      </w:r>
      <w:r w:rsidRPr="00F973B8">
        <w:rPr>
          <w:rFonts w:ascii="Times New Roman" w:hAnsi="Times New Roman" w:cs="Times New Roman"/>
          <w:sz w:val="20"/>
          <w:szCs w:val="20"/>
        </w:rPr>
        <w:t>Estos hallazgos subrayan la importancia de una atención integral que no solo aborde los aspectos médicos del tratamiento, sino que también considere el apoyo social y la educación del paciente, con el fin de reducir la incidencia de la hospitalización involuntaria y mejorar la calidad de vida de l</w:t>
      </w:r>
      <w:r w:rsidRPr="00F973B8">
        <w:rPr>
          <w:rFonts w:ascii="Times New Roman" w:hAnsi="Times New Roman" w:cs="Times New Roman"/>
          <w:sz w:val="20"/>
          <w:szCs w:val="20"/>
        </w:rPr>
        <w:t xml:space="preserve">os pacientes con esquizofrenia. </w:t>
      </w:r>
    </w:p>
    <w:p w14:paraId="4A399378" w14:textId="77777777" w:rsidR="009F1961" w:rsidRPr="00F973B8" w:rsidRDefault="009F1961" w:rsidP="00F973B8">
      <w:pPr>
        <w:spacing w:after="240"/>
        <w:jc w:val="both"/>
        <w:rPr>
          <w:rFonts w:ascii="Times New Roman" w:hAnsi="Times New Roman" w:cs="Times New Roman"/>
          <w:sz w:val="20"/>
          <w:szCs w:val="20"/>
        </w:rPr>
      </w:pPr>
    </w:p>
    <w:p w14:paraId="5AF6B1BF" w14:textId="0C42B691" w:rsidR="008D71D9" w:rsidRPr="00F973B8" w:rsidRDefault="00BC6BCE" w:rsidP="00F973B8">
      <w:pPr>
        <w:spacing w:after="240"/>
        <w:jc w:val="both"/>
        <w:rPr>
          <w:rFonts w:ascii="Times New Roman" w:hAnsi="Times New Roman" w:cs="Times New Roman"/>
          <w:sz w:val="20"/>
          <w:szCs w:val="20"/>
        </w:rPr>
      </w:pPr>
      <w:r w:rsidRPr="00F973B8">
        <w:rPr>
          <w:rFonts w:ascii="Times New Roman" w:hAnsi="Times New Roman" w:cs="Times New Roman"/>
          <w:sz w:val="20"/>
          <w:szCs w:val="20"/>
        </w:rPr>
        <w:t xml:space="preserve">3. El tratamiento de la esquizofrenia debe abordarse de manera integral y personalizada, combinando estrategias farmacológicas, psicosociales y de seguimiento continuo. Además, debemos destacar que la integración de tratamientos comunitarios y la colaboración interdisciplinaria son esenciales para mejorar la calidad de vida de los pacientes y reducir la estigmatización asociada con la enfermedad. Asimismo, es </w:t>
      </w:r>
      <w:r w:rsidRPr="00F973B8">
        <w:rPr>
          <w:rFonts w:ascii="Times New Roman" w:hAnsi="Times New Roman" w:cs="Times New Roman"/>
          <w:sz w:val="20"/>
          <w:szCs w:val="20"/>
        </w:rPr>
        <w:lastRenderedPageBreak/>
        <w:t xml:space="preserve">fundamental que se sigan desarrollando alternativas menos invasivas al tratamiento involuntario, siempre que sea posible, para respetar la autonomía del paciente y promover su </w:t>
      </w:r>
      <w:r w:rsidR="00E03A0A" w:rsidRPr="00F973B8">
        <w:rPr>
          <w:rFonts w:ascii="Times New Roman" w:hAnsi="Times New Roman" w:cs="Times New Roman"/>
          <w:sz w:val="20"/>
          <w:szCs w:val="20"/>
        </w:rPr>
        <w:t>participación</w:t>
      </w:r>
      <w:r w:rsidRPr="00F973B8">
        <w:rPr>
          <w:rFonts w:ascii="Times New Roman" w:hAnsi="Times New Roman" w:cs="Times New Roman"/>
          <w:sz w:val="20"/>
          <w:szCs w:val="20"/>
        </w:rPr>
        <w:t xml:space="preserve"> en el tratamiento.</w:t>
      </w:r>
    </w:p>
    <w:p w14:paraId="3F34EF6C" w14:textId="77777777" w:rsidR="009F1961" w:rsidRPr="00F973B8" w:rsidRDefault="009F1961" w:rsidP="00F973B8">
      <w:pPr>
        <w:spacing w:after="240"/>
        <w:jc w:val="both"/>
        <w:rPr>
          <w:rFonts w:ascii="Times New Roman" w:hAnsi="Times New Roman" w:cs="Times New Roman"/>
          <w:sz w:val="20"/>
          <w:szCs w:val="20"/>
        </w:rPr>
      </w:pPr>
    </w:p>
    <w:p w14:paraId="6954392C" w14:textId="09CED4B2" w:rsidR="008D71D9" w:rsidRPr="00F973B8" w:rsidRDefault="00BC6BCE" w:rsidP="00F973B8">
      <w:pPr>
        <w:spacing w:after="240"/>
        <w:jc w:val="both"/>
        <w:rPr>
          <w:rFonts w:ascii="Times New Roman" w:hAnsi="Times New Roman" w:cs="Times New Roman"/>
          <w:sz w:val="20"/>
          <w:szCs w:val="20"/>
        </w:rPr>
      </w:pPr>
      <w:r w:rsidRPr="00F973B8">
        <w:rPr>
          <w:rFonts w:ascii="Times New Roman" w:hAnsi="Times New Roman" w:cs="Times New Roman"/>
          <w:sz w:val="20"/>
          <w:szCs w:val="20"/>
        </w:rPr>
        <w:t>4. La dimensión bioética en el tratamiento involuntario de la esquizofrenia plantea complejos desafíos que requieren un equilibrio delicado entre los principios fundamentales de autonomía, beneficencia, no maleficencia y justicia, y una especial atención en aspectos como el consentimiento informado, las decisiones subrogadas, la dignidad del paciente y sus derechos humanos</w:t>
      </w:r>
      <w:r w:rsidR="00897EB3">
        <w:rPr>
          <w:rFonts w:ascii="Times New Roman" w:hAnsi="Times New Roman" w:cs="Times New Roman"/>
          <w:sz w:val="20"/>
          <w:szCs w:val="20"/>
        </w:rPr>
        <w:t xml:space="preserve">. </w:t>
      </w:r>
      <w:r w:rsidRPr="00F973B8">
        <w:rPr>
          <w:rFonts w:ascii="Times New Roman" w:hAnsi="Times New Roman" w:cs="Times New Roman"/>
          <w:sz w:val="20"/>
          <w:szCs w:val="20"/>
        </w:rPr>
        <w:t>Además, es esencial que los profesionales de la salud minimicen los efectos adversos y coercitivos de estas intervenciones, garantizando que se lleven a cabo de manera justa, respetuosa y proporcional, considerando siempre el tratamiento involuntario como último recurso cuando no haya alternativas viables para salvaguardar el bienestar del paciente.</w:t>
      </w:r>
    </w:p>
    <w:p w14:paraId="5C7472EB" w14:textId="77777777" w:rsidR="009F1961" w:rsidRPr="00F973B8" w:rsidRDefault="009F1961" w:rsidP="00F973B8">
      <w:pPr>
        <w:spacing w:after="240"/>
        <w:jc w:val="both"/>
        <w:rPr>
          <w:rFonts w:ascii="Times New Roman" w:hAnsi="Times New Roman" w:cs="Times New Roman"/>
          <w:sz w:val="20"/>
          <w:szCs w:val="20"/>
        </w:rPr>
      </w:pPr>
    </w:p>
    <w:p w14:paraId="5F223E46" w14:textId="4EE30E79" w:rsidR="008D71D9" w:rsidRPr="00F973B8" w:rsidRDefault="00BC6BCE" w:rsidP="00F973B8">
      <w:pPr>
        <w:spacing w:after="240"/>
        <w:jc w:val="both"/>
        <w:rPr>
          <w:rFonts w:ascii="Times New Roman" w:hAnsi="Times New Roman" w:cs="Times New Roman"/>
          <w:sz w:val="20"/>
          <w:szCs w:val="20"/>
        </w:rPr>
      </w:pPr>
      <w:r w:rsidRPr="00F973B8">
        <w:rPr>
          <w:rFonts w:ascii="Times New Roman" w:hAnsi="Times New Roman" w:cs="Times New Roman"/>
          <w:sz w:val="20"/>
          <w:szCs w:val="20"/>
        </w:rPr>
        <w:t>5. Aunque las políticas sobre el tratamiento involuntario en pacientes con trastornos psiquiátricos varían entre países, existe un enfoque común de considerar esta medida como excepcional y aplicarla solo cuando el paciente no puede tomar decisiones informadas y representa un riesgo para sí mismo o para otros</w:t>
      </w:r>
      <w:r w:rsidR="00897EB3">
        <w:rPr>
          <w:rFonts w:ascii="Times New Roman" w:hAnsi="Times New Roman" w:cs="Times New Roman"/>
          <w:sz w:val="20"/>
          <w:szCs w:val="20"/>
        </w:rPr>
        <w:t>.</w:t>
      </w:r>
      <w:r w:rsidRPr="00F973B8">
        <w:rPr>
          <w:rFonts w:ascii="Times New Roman" w:hAnsi="Times New Roman" w:cs="Times New Roman"/>
          <w:sz w:val="20"/>
          <w:szCs w:val="20"/>
        </w:rPr>
        <w:t xml:space="preserve"> </w:t>
      </w:r>
    </w:p>
    <w:p w14:paraId="52ED23BC" w14:textId="77777777" w:rsidR="009F1961" w:rsidRPr="00F973B8" w:rsidRDefault="009F1961" w:rsidP="00F973B8">
      <w:pPr>
        <w:spacing w:after="240"/>
        <w:jc w:val="both"/>
        <w:rPr>
          <w:rFonts w:ascii="Times New Roman" w:hAnsi="Times New Roman" w:cs="Times New Roman"/>
          <w:sz w:val="20"/>
          <w:szCs w:val="20"/>
        </w:rPr>
      </w:pPr>
    </w:p>
    <w:p w14:paraId="726813E3" w14:textId="5CEBA156" w:rsidR="00FA3B57" w:rsidRDefault="00BC6BCE" w:rsidP="00001E17">
      <w:pPr>
        <w:spacing w:after="240"/>
        <w:jc w:val="both"/>
        <w:rPr>
          <w:rFonts w:ascii="Times New Roman" w:hAnsi="Times New Roman" w:cs="Times New Roman"/>
          <w:sz w:val="20"/>
          <w:szCs w:val="20"/>
        </w:rPr>
      </w:pPr>
      <w:r w:rsidRPr="00F973B8">
        <w:rPr>
          <w:rFonts w:ascii="Times New Roman" w:hAnsi="Times New Roman" w:cs="Times New Roman"/>
          <w:sz w:val="20"/>
          <w:szCs w:val="20"/>
        </w:rPr>
        <w:t xml:space="preserve">6. Por último, la experiencia de los pacientes sometidos a tratamiento involuntario es compleja y ambivalente. Mientras que la pérdida de autonomía, la alienación y la estigmatización son emociones predominantes, algunos pacientes reconocen los beneficios derivados del tratamiento, especialmente en la reducción de síntomas graves. </w:t>
      </w:r>
    </w:p>
    <w:p w14:paraId="5A5A7FF4" w14:textId="77777777" w:rsidR="00897EB3" w:rsidRPr="00001E17" w:rsidRDefault="00897EB3" w:rsidP="00001E17">
      <w:pPr>
        <w:spacing w:after="240"/>
        <w:jc w:val="both"/>
        <w:rPr>
          <w:rFonts w:ascii="Times New Roman" w:hAnsi="Times New Roman" w:cs="Times New Roman"/>
          <w:sz w:val="20"/>
          <w:szCs w:val="20"/>
        </w:rPr>
      </w:pPr>
    </w:p>
    <w:p w14:paraId="332EF0D9" w14:textId="4AE17231" w:rsidR="00986355" w:rsidRDefault="00F973B8" w:rsidP="00F973B8">
      <w:pPr>
        <w:keepNext/>
        <w:keepLines/>
        <w:spacing w:line="360" w:lineRule="auto"/>
        <w:jc w:val="both"/>
        <w:rPr>
          <w:b/>
          <w:sz w:val="28"/>
          <w:szCs w:val="28"/>
        </w:rPr>
      </w:pPr>
      <w:r w:rsidRPr="00F973B8">
        <w:rPr>
          <w:rFonts w:ascii="Times New Roman" w:hAnsi="Times New Roman" w:cs="Times New Roman"/>
          <w:b/>
          <w:bCs/>
          <w:sz w:val="20"/>
          <w:szCs w:val="20"/>
        </w:rPr>
        <w:t>Referencias bibliográficas</w:t>
      </w:r>
    </w:p>
    <w:p w14:paraId="7FEEA80F" w14:textId="77777777" w:rsidR="008D71D9" w:rsidRPr="00F973B8" w:rsidRDefault="00BC6BCE" w:rsidP="00F973B8">
      <w:pPr>
        <w:pStyle w:val="Titulo1"/>
        <w:numPr>
          <w:ilvl w:val="0"/>
          <w:numId w:val="34"/>
        </w:numPr>
        <w:pBdr>
          <w:top w:val="nil"/>
          <w:left w:val="nil"/>
          <w:bottom w:val="nil"/>
          <w:right w:val="nil"/>
          <w:between w:val="nil"/>
        </w:pBdr>
        <w:spacing w:before="240"/>
        <w:ind w:left="360"/>
        <w:jc w:val="both"/>
        <w:rPr>
          <w:rFonts w:ascii="Times New Roman" w:hAnsi="Times New Roman" w:cs="Times New Roman"/>
          <w:b w:val="0"/>
          <w:bCs w:val="0"/>
          <w:color w:val="auto"/>
          <w:sz w:val="20"/>
          <w:szCs w:val="20"/>
        </w:rPr>
      </w:pPr>
      <w:r w:rsidRPr="00F973B8">
        <w:rPr>
          <w:rFonts w:ascii="Times New Roman" w:hAnsi="Times New Roman" w:cs="Times New Roman"/>
          <w:b w:val="0"/>
          <w:bCs w:val="0"/>
          <w:color w:val="auto"/>
          <w:sz w:val="20"/>
          <w:szCs w:val="20"/>
        </w:rPr>
        <w:t>American Psychiatric Association. Manual diagnóstico y estadístico de los trastornos mentales: DSM-5. 5ta ed. Arlington (VA): American Psychiatric Association; 2014.</w:t>
      </w:r>
    </w:p>
    <w:p w14:paraId="01B23333" w14:textId="39C8EA7C" w:rsidR="008D71D9" w:rsidRPr="00F973B8" w:rsidRDefault="00BC6BCE" w:rsidP="00F973B8">
      <w:pPr>
        <w:keepNext/>
        <w:keepLines/>
        <w:numPr>
          <w:ilvl w:val="0"/>
          <w:numId w:val="4"/>
        </w:numPr>
        <w:pBdr>
          <w:top w:val="nil"/>
          <w:left w:val="nil"/>
          <w:bottom w:val="nil"/>
          <w:right w:val="nil"/>
          <w:between w:val="nil"/>
        </w:pBdr>
        <w:spacing w:before="0"/>
        <w:ind w:left="360"/>
        <w:jc w:val="both"/>
        <w:rPr>
          <w:rFonts w:ascii="Times New Roman" w:hAnsi="Times New Roman" w:cs="Times New Roman"/>
          <w:sz w:val="20"/>
          <w:szCs w:val="20"/>
        </w:rPr>
      </w:pPr>
      <w:r w:rsidRPr="00F973B8">
        <w:rPr>
          <w:rFonts w:ascii="Times New Roman" w:hAnsi="Times New Roman" w:cs="Times New Roman"/>
          <w:sz w:val="20"/>
          <w:szCs w:val="20"/>
          <w:highlight w:val="white"/>
        </w:rPr>
        <w:t xml:space="preserve">Institute of Health Metrics and Evaluation (IHME). Global Health Data </w:t>
      </w:r>
      <w:r w:rsidRPr="00F973B8">
        <w:rPr>
          <w:rFonts w:ascii="Times New Roman" w:hAnsi="Times New Roman" w:cs="Times New Roman"/>
          <w:sz w:val="20"/>
          <w:szCs w:val="20"/>
          <w:highlight w:val="white"/>
        </w:rPr>
        <w:t>Exchange (GHDx). Disponible en:</w:t>
      </w:r>
      <w:r w:rsidR="00001E17">
        <w:rPr>
          <w:rFonts w:ascii="Times New Roman" w:hAnsi="Times New Roman" w:cs="Times New Roman"/>
          <w:sz w:val="20"/>
          <w:szCs w:val="20"/>
        </w:rPr>
        <w:t xml:space="preserve"> </w:t>
      </w:r>
      <w:hyperlink r:id="rId10" w:history="1">
        <w:r w:rsidR="00001E17" w:rsidRPr="00380AF8">
          <w:rPr>
            <w:rStyle w:val="Hipervnculo"/>
            <w:rFonts w:ascii="Times New Roman" w:hAnsi="Times New Roman" w:cs="Times New Roman"/>
            <w:sz w:val="20"/>
            <w:szCs w:val="20"/>
            <w:highlight w:val="white"/>
          </w:rPr>
          <w:t>http://ghdx.healthdata.org/gbd-results-tool?params=gbd-api-2019-permalink/27a7644e8ad28e739382d31e77589dd7</w:t>
        </w:r>
      </w:hyperlink>
    </w:p>
    <w:p w14:paraId="2C62E6CC" w14:textId="77777777" w:rsidR="008D71D9" w:rsidRPr="00F973B8" w:rsidRDefault="00BC6BCE" w:rsidP="00F973B8">
      <w:pPr>
        <w:keepNext/>
        <w:keepLines/>
        <w:numPr>
          <w:ilvl w:val="0"/>
          <w:numId w:val="4"/>
        </w:numPr>
        <w:pBdr>
          <w:top w:val="nil"/>
          <w:left w:val="nil"/>
          <w:bottom w:val="nil"/>
          <w:right w:val="nil"/>
          <w:between w:val="nil"/>
        </w:pBdr>
        <w:ind w:left="360"/>
        <w:jc w:val="both"/>
        <w:rPr>
          <w:rFonts w:ascii="Times New Roman" w:hAnsi="Times New Roman" w:cs="Times New Roman"/>
          <w:sz w:val="20"/>
          <w:szCs w:val="20"/>
        </w:rPr>
      </w:pPr>
      <w:r w:rsidRPr="00F973B8">
        <w:rPr>
          <w:rFonts w:ascii="Times New Roman" w:hAnsi="Times New Roman" w:cs="Times New Roman"/>
          <w:sz w:val="20"/>
          <w:szCs w:val="20"/>
          <w:highlight w:val="white"/>
        </w:rPr>
        <w:t xml:space="preserve">OMS. Mental health systems in selected low- and middle-income countries: a WHO-AIMS cross-national analysis. OMS: Ginebra, 2009. </w:t>
      </w:r>
    </w:p>
    <w:p w14:paraId="693CED96"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Plahouras, J. E., Mehta, S., Buchman, D. Z., Foussias, G., Daskalakis, Z. J., &amp; Blumberger, D. M. (2020). Experiences with legally mandated treatment in patients with schizophrenia: A systematic review of qualitative studies. </w:t>
      </w:r>
      <w:r w:rsidRPr="00F973B8">
        <w:rPr>
          <w:rFonts w:ascii="Times New Roman" w:hAnsi="Times New Roman" w:cs="Times New Roman"/>
          <w:i/>
          <w:sz w:val="20"/>
          <w:szCs w:val="20"/>
        </w:rPr>
        <w:t>European Psychiatry : The Journal of the Association of European Psychiatrists</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63</w:t>
      </w:r>
      <w:r w:rsidRPr="00F973B8">
        <w:rPr>
          <w:rFonts w:ascii="Times New Roman" w:hAnsi="Times New Roman" w:cs="Times New Roman"/>
          <w:sz w:val="20"/>
          <w:szCs w:val="20"/>
        </w:rPr>
        <w:t xml:space="preserve">(1). </w:t>
      </w:r>
      <w:hyperlink r:id="rId11">
        <w:r w:rsidR="008D71D9" w:rsidRPr="00F973B8">
          <w:rPr>
            <w:rFonts w:ascii="Times New Roman" w:hAnsi="Times New Roman" w:cs="Times New Roman"/>
            <w:color w:val="1155CC"/>
            <w:sz w:val="20"/>
            <w:szCs w:val="20"/>
            <w:u w:val="single"/>
          </w:rPr>
          <w:t>https://doi.org/10.1192/J.EURPSY.2020.37</w:t>
        </w:r>
      </w:hyperlink>
    </w:p>
    <w:p w14:paraId="61737D4A"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Cahaya, N., Kristina, S. A., Widayanti, A. W., &amp; Green, J. (2022). Interventions to Improve Medication Adherence in People with Schizophrenia: A Systematic Review. </w:t>
      </w:r>
      <w:r w:rsidRPr="00F973B8">
        <w:rPr>
          <w:rFonts w:ascii="Times New Roman" w:hAnsi="Times New Roman" w:cs="Times New Roman"/>
          <w:i/>
          <w:sz w:val="20"/>
          <w:szCs w:val="20"/>
        </w:rPr>
        <w:t>Patient Preference and Adherence</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16</w:t>
      </w:r>
      <w:r w:rsidRPr="00F973B8">
        <w:rPr>
          <w:rFonts w:ascii="Times New Roman" w:hAnsi="Times New Roman" w:cs="Times New Roman"/>
          <w:sz w:val="20"/>
          <w:szCs w:val="20"/>
        </w:rPr>
        <w:t xml:space="preserve">, 2431. </w:t>
      </w:r>
      <w:hyperlink r:id="rId12">
        <w:r w:rsidR="008D71D9" w:rsidRPr="00F973B8">
          <w:rPr>
            <w:rFonts w:ascii="Times New Roman" w:hAnsi="Times New Roman" w:cs="Times New Roman"/>
            <w:color w:val="1155CC"/>
            <w:sz w:val="20"/>
            <w:szCs w:val="20"/>
            <w:u w:val="single"/>
          </w:rPr>
          <w:t>https://doi.org/10.2147/PPA.S378951</w:t>
        </w:r>
      </w:hyperlink>
    </w:p>
    <w:p w14:paraId="269A6C02"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Mandarelli, G., Carabellese, F., Parmigiani, G., Bernardini, F., Pauselli, L., Quartesan, R., Catanesi, R., &amp; Ferracuti, S. (2017). Treatment decision-making capacity in non-consensual psychiatric treatment: a multicentre study. </w:t>
      </w:r>
      <w:r w:rsidRPr="00F973B8">
        <w:rPr>
          <w:rFonts w:ascii="Times New Roman" w:hAnsi="Times New Roman" w:cs="Times New Roman"/>
          <w:i/>
          <w:sz w:val="20"/>
          <w:szCs w:val="20"/>
        </w:rPr>
        <w:t>Epidemiology and Psychiatric Sciences</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27</w:t>
      </w:r>
      <w:r w:rsidRPr="00F973B8">
        <w:rPr>
          <w:rFonts w:ascii="Times New Roman" w:hAnsi="Times New Roman" w:cs="Times New Roman"/>
          <w:sz w:val="20"/>
          <w:szCs w:val="20"/>
        </w:rPr>
        <w:t xml:space="preserve">(5), 492. </w:t>
      </w:r>
      <w:hyperlink r:id="rId13">
        <w:r w:rsidR="008D71D9" w:rsidRPr="00F973B8">
          <w:rPr>
            <w:rFonts w:ascii="Times New Roman" w:hAnsi="Times New Roman" w:cs="Times New Roman"/>
            <w:color w:val="1155CC"/>
            <w:sz w:val="20"/>
            <w:szCs w:val="20"/>
            <w:u w:val="single"/>
          </w:rPr>
          <w:t>https://doi.org/10.1017/S2045796017000063</w:t>
        </w:r>
      </w:hyperlink>
    </w:p>
    <w:p w14:paraId="0D2E4054"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Saya, A., Brugnoli, C., Piazzi, G., Liberato, D., Ciaccia, G. di, Niolu, C., &amp; Siracusano, A. (2019). Criteria, procedures, and future prospects of involuntary treatment in psychiatry around the world: A narrative review.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10</w:t>
      </w:r>
      <w:r w:rsidRPr="00F973B8">
        <w:rPr>
          <w:rFonts w:ascii="Times New Roman" w:hAnsi="Times New Roman" w:cs="Times New Roman"/>
          <w:sz w:val="20"/>
          <w:szCs w:val="20"/>
        </w:rPr>
        <w:t xml:space="preserve">(APR). </w:t>
      </w:r>
      <w:hyperlink r:id="rId14">
        <w:r w:rsidR="008D71D9" w:rsidRPr="00F973B8">
          <w:rPr>
            <w:rFonts w:ascii="Times New Roman" w:hAnsi="Times New Roman" w:cs="Times New Roman"/>
            <w:color w:val="1155CC"/>
            <w:sz w:val="20"/>
            <w:szCs w:val="20"/>
            <w:u w:val="single"/>
          </w:rPr>
          <w:t>https://doi.org/10.3389/FPSYT.2019.00271</w:t>
        </w:r>
      </w:hyperlink>
    </w:p>
    <w:p w14:paraId="42668173"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Ramos Pozón, S. (2015). Elementos necesarios al consentimiento informado en pacientes con esquizofrenia. </w:t>
      </w:r>
      <w:r w:rsidRPr="00F973B8">
        <w:rPr>
          <w:rFonts w:ascii="Times New Roman" w:hAnsi="Times New Roman" w:cs="Times New Roman"/>
          <w:i/>
          <w:sz w:val="20"/>
          <w:szCs w:val="20"/>
        </w:rPr>
        <w:t>Revista Bioética</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23</w:t>
      </w:r>
      <w:r w:rsidRPr="00F973B8">
        <w:rPr>
          <w:rFonts w:ascii="Times New Roman" w:hAnsi="Times New Roman" w:cs="Times New Roman"/>
          <w:sz w:val="20"/>
          <w:szCs w:val="20"/>
        </w:rPr>
        <w:t xml:space="preserve">(1), 20–30. </w:t>
      </w:r>
      <w:hyperlink r:id="rId15">
        <w:r w:rsidR="008D71D9" w:rsidRPr="00F973B8">
          <w:rPr>
            <w:rFonts w:ascii="Times New Roman" w:hAnsi="Times New Roman" w:cs="Times New Roman"/>
            <w:color w:val="1155CC"/>
            <w:sz w:val="20"/>
            <w:szCs w:val="20"/>
            <w:u w:val="single"/>
          </w:rPr>
          <w:t>https://doi.org/10.1590/1983-80422015231042</w:t>
        </w:r>
      </w:hyperlink>
    </w:p>
    <w:p w14:paraId="7180F5B0"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Pérez Ayala, M., &amp; Pérez Ayala, M. (2017). Claves éticas en el tratamiento clínico-comunitario de personas con esquizofrenia. </w:t>
      </w:r>
      <w:r w:rsidRPr="00F973B8">
        <w:rPr>
          <w:rFonts w:ascii="Times New Roman" w:hAnsi="Times New Roman" w:cs="Times New Roman"/>
          <w:i/>
          <w:sz w:val="20"/>
          <w:szCs w:val="20"/>
        </w:rPr>
        <w:t>Revista de Bioética y Derecho</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41</w:t>
      </w:r>
      <w:r w:rsidRPr="00F973B8">
        <w:rPr>
          <w:rFonts w:ascii="Times New Roman" w:hAnsi="Times New Roman" w:cs="Times New Roman"/>
          <w:sz w:val="20"/>
          <w:szCs w:val="20"/>
        </w:rPr>
        <w:t xml:space="preserve">, 171–186. </w:t>
      </w:r>
      <w:hyperlink r:id="rId16">
        <w:r w:rsidR="008D71D9" w:rsidRPr="00F973B8">
          <w:rPr>
            <w:rFonts w:ascii="Times New Roman" w:hAnsi="Times New Roman" w:cs="Times New Roman"/>
            <w:color w:val="1155CC"/>
            <w:sz w:val="20"/>
            <w:szCs w:val="20"/>
            <w:u w:val="single"/>
          </w:rPr>
          <w:t>https://scielo.isciii.es/scielo.php?script=sci_arttext&amp;pid=S1886-58872017000300012&amp;lng=es&amp;nrm=iso&amp;tlng=es</w:t>
        </w:r>
      </w:hyperlink>
    </w:p>
    <w:p w14:paraId="7B5E43C4"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Semahegn, A., Torpey, K., Manu, A., Assefa, N., Tesfaye, G., &amp; Ankomah, A. (2020). Psychotropic medication non-adherence and its associated factors among patients with major psychiatric disorders: a systematic review and meta-analysis. </w:t>
      </w:r>
      <w:r w:rsidRPr="00F973B8">
        <w:rPr>
          <w:rFonts w:ascii="Times New Roman" w:hAnsi="Times New Roman" w:cs="Times New Roman"/>
          <w:i/>
          <w:sz w:val="20"/>
          <w:szCs w:val="20"/>
        </w:rPr>
        <w:t>Systematic Reviews</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9</w:t>
      </w:r>
      <w:r w:rsidRPr="00F973B8">
        <w:rPr>
          <w:rFonts w:ascii="Times New Roman" w:hAnsi="Times New Roman" w:cs="Times New Roman"/>
          <w:sz w:val="20"/>
          <w:szCs w:val="20"/>
        </w:rPr>
        <w:t xml:space="preserve">(1), 17. </w:t>
      </w:r>
      <w:hyperlink r:id="rId17">
        <w:r w:rsidR="008D71D9" w:rsidRPr="00F973B8">
          <w:rPr>
            <w:rFonts w:ascii="Times New Roman" w:hAnsi="Times New Roman" w:cs="Times New Roman"/>
            <w:color w:val="1155CC"/>
            <w:sz w:val="20"/>
            <w:szCs w:val="20"/>
            <w:u w:val="single"/>
          </w:rPr>
          <w:t>https://doi.org/10.1186/S13643-020-1274-3</w:t>
        </w:r>
      </w:hyperlink>
    </w:p>
    <w:p w14:paraId="6A5AA68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Yaegashi, H., Haga, M., Misawa, F., Mizuno, Y., Suzuki, T., &amp; Takeuchi, H. (2024). Intentional non-adherence to antipsychotic medication in patients with schizophrenia. </w:t>
      </w:r>
      <w:r w:rsidRPr="00F973B8">
        <w:rPr>
          <w:rFonts w:ascii="Times New Roman" w:hAnsi="Times New Roman" w:cs="Times New Roman"/>
          <w:i/>
          <w:sz w:val="20"/>
          <w:szCs w:val="20"/>
        </w:rPr>
        <w:t>Schizophrenia Research</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274</w:t>
      </w:r>
      <w:r w:rsidRPr="00F973B8">
        <w:rPr>
          <w:rFonts w:ascii="Times New Roman" w:hAnsi="Times New Roman" w:cs="Times New Roman"/>
          <w:sz w:val="20"/>
          <w:szCs w:val="20"/>
        </w:rPr>
        <w:t xml:space="preserve">, 427–432. </w:t>
      </w:r>
      <w:hyperlink r:id="rId18">
        <w:r w:rsidR="008D71D9" w:rsidRPr="00F973B8">
          <w:rPr>
            <w:rFonts w:ascii="Times New Roman" w:hAnsi="Times New Roman" w:cs="Times New Roman"/>
            <w:color w:val="1155CC"/>
            <w:sz w:val="20"/>
            <w:szCs w:val="20"/>
            <w:u w:val="single"/>
          </w:rPr>
          <w:t>https://doi.org/10.1016/J.SCHRES.2024.10.018</w:t>
        </w:r>
      </w:hyperlink>
      <w:r w:rsidRPr="00F973B8">
        <w:rPr>
          <w:rFonts w:ascii="Times New Roman" w:hAnsi="Times New Roman" w:cs="Times New Roman"/>
          <w:sz w:val="20"/>
          <w:szCs w:val="20"/>
        </w:rPr>
        <w:t xml:space="preserve"> </w:t>
      </w:r>
    </w:p>
    <w:p w14:paraId="32B320F2"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Simmons, A., O’Sullivan, A. K., Carpenter-Conlin, J., Carty, M. K., Saucier, C., &amp; McDonnell, D. (2024). Using qualitative exit interviews to explore schizophrenia burden and treatment experience in </w:t>
      </w:r>
      <w:r w:rsidRPr="00F973B8">
        <w:rPr>
          <w:rFonts w:ascii="Times New Roman" w:hAnsi="Times New Roman" w:cs="Times New Roman"/>
          <w:sz w:val="20"/>
          <w:szCs w:val="20"/>
        </w:rPr>
        <w:lastRenderedPageBreak/>
        <w:t xml:space="preserve">clinical trial patients.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15</w:t>
      </w:r>
      <w:r w:rsidRPr="00F973B8">
        <w:rPr>
          <w:rFonts w:ascii="Times New Roman" w:hAnsi="Times New Roman" w:cs="Times New Roman"/>
          <w:sz w:val="20"/>
          <w:szCs w:val="20"/>
        </w:rPr>
        <w:t xml:space="preserve">, 1377174. </w:t>
      </w:r>
      <w:hyperlink r:id="rId19">
        <w:r w:rsidR="008D71D9" w:rsidRPr="00F973B8">
          <w:rPr>
            <w:rFonts w:ascii="Times New Roman" w:hAnsi="Times New Roman" w:cs="Times New Roman"/>
            <w:color w:val="1155CC"/>
            <w:sz w:val="20"/>
            <w:szCs w:val="20"/>
            <w:u w:val="single"/>
          </w:rPr>
          <w:t>https://doi.org/10.3389/FPSYT.2024.1377174/FULL</w:t>
        </w:r>
      </w:hyperlink>
    </w:p>
    <w:p w14:paraId="1D03BB9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Ma, H. J., Zheng, Y. C., Shao, Y., &amp; Xie, B. (2022). Status and clinical influencing factors of involuntary admission in chinese patients with schizophrenia. </w:t>
      </w:r>
      <w:r w:rsidRPr="00F973B8">
        <w:rPr>
          <w:rFonts w:ascii="Times New Roman" w:hAnsi="Times New Roman" w:cs="Times New Roman"/>
          <w:i/>
          <w:sz w:val="20"/>
          <w:szCs w:val="20"/>
        </w:rPr>
        <w:t>BMC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22</w:t>
      </w:r>
      <w:r w:rsidRPr="00F973B8">
        <w:rPr>
          <w:rFonts w:ascii="Times New Roman" w:hAnsi="Times New Roman" w:cs="Times New Roman"/>
          <w:sz w:val="20"/>
          <w:szCs w:val="20"/>
        </w:rPr>
        <w:t xml:space="preserve">(1), 818. </w:t>
      </w:r>
      <w:hyperlink r:id="rId20">
        <w:r w:rsidR="008D71D9" w:rsidRPr="00F973B8">
          <w:rPr>
            <w:rFonts w:ascii="Times New Roman" w:hAnsi="Times New Roman" w:cs="Times New Roman"/>
            <w:color w:val="1155CC"/>
            <w:sz w:val="20"/>
            <w:szCs w:val="20"/>
            <w:u w:val="single"/>
          </w:rPr>
          <w:t>https://doi.org/10.1186/S12888-022-04480-3</w:t>
        </w:r>
      </w:hyperlink>
      <w:r w:rsidRPr="00F973B8">
        <w:rPr>
          <w:rFonts w:ascii="Times New Roman" w:hAnsi="Times New Roman" w:cs="Times New Roman"/>
          <w:sz w:val="20"/>
          <w:szCs w:val="20"/>
        </w:rPr>
        <w:t xml:space="preserve"> </w:t>
      </w:r>
    </w:p>
    <w:p w14:paraId="33400A89"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Geng, F., Jiang, F., Conrad, R., Liu, T., Liu, Y., Liu, H., &amp; Tang, Y. L. (2020). Factors Associated With Involuntary Psychiatric Hospitalization of Youths in China Based on a Nationally Representative Sample.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11</w:t>
      </w:r>
      <w:r w:rsidRPr="00F973B8">
        <w:rPr>
          <w:rFonts w:ascii="Times New Roman" w:hAnsi="Times New Roman" w:cs="Times New Roman"/>
          <w:sz w:val="20"/>
          <w:szCs w:val="20"/>
        </w:rPr>
        <w:t xml:space="preserve">, 607464. </w:t>
      </w:r>
      <w:hyperlink r:id="rId21">
        <w:r w:rsidR="008D71D9" w:rsidRPr="00F973B8">
          <w:rPr>
            <w:rFonts w:ascii="Times New Roman" w:hAnsi="Times New Roman" w:cs="Times New Roman"/>
            <w:color w:val="1155CC"/>
            <w:sz w:val="20"/>
            <w:szCs w:val="20"/>
            <w:u w:val="single"/>
          </w:rPr>
          <w:t>https://doi.org/10.3389/FPSYT.2020.607464</w:t>
        </w:r>
      </w:hyperlink>
    </w:p>
    <w:p w14:paraId="3AE1079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O’Callaghan, A. K., Plunkett, R., &amp; Kelly, B. D. (2022). The association between objective necessity for involuntary treatment as measured during admission, legal admission status and clinical factors in an inpatient psychiatry setting. </w:t>
      </w:r>
      <w:r w:rsidRPr="00F973B8">
        <w:rPr>
          <w:rFonts w:ascii="Times New Roman" w:hAnsi="Times New Roman" w:cs="Times New Roman"/>
          <w:i/>
          <w:sz w:val="20"/>
          <w:szCs w:val="20"/>
        </w:rPr>
        <w:t>International Journal of Law and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81</w:t>
      </w:r>
      <w:r w:rsidRPr="00F973B8">
        <w:rPr>
          <w:rFonts w:ascii="Times New Roman" w:hAnsi="Times New Roman" w:cs="Times New Roman"/>
          <w:sz w:val="20"/>
          <w:szCs w:val="20"/>
        </w:rPr>
        <w:t xml:space="preserve">, 101777. </w:t>
      </w:r>
      <w:hyperlink r:id="rId22">
        <w:r w:rsidR="008D71D9" w:rsidRPr="00F973B8">
          <w:rPr>
            <w:rFonts w:ascii="Times New Roman" w:hAnsi="Times New Roman" w:cs="Times New Roman"/>
            <w:color w:val="1155CC"/>
            <w:sz w:val="20"/>
            <w:szCs w:val="20"/>
            <w:u w:val="single"/>
          </w:rPr>
          <w:t>https://doi.org/10.1016/J.IJLP.2022.101777</w:t>
        </w:r>
      </w:hyperlink>
    </w:p>
    <w:p w14:paraId="65ECA27D"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de Giorgi, F., Menculini, G., Barbi, M., Cardelli, M., Zebi, L.,  Amantini, K., et al. (2013). Duration of Involuntary Treatment in a Psychiatric Inpatient Unit: the experience of Umbria, Central Italy - PubMed. </w:t>
      </w:r>
      <w:r w:rsidRPr="00F973B8">
        <w:rPr>
          <w:rFonts w:ascii="Times New Roman" w:hAnsi="Times New Roman" w:cs="Times New Roman"/>
          <w:i/>
          <w:sz w:val="20"/>
          <w:szCs w:val="20"/>
        </w:rPr>
        <w:t>Psychiatr Danub.</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Suppl 2</w:t>
      </w:r>
      <w:r w:rsidRPr="00F973B8">
        <w:rPr>
          <w:rFonts w:ascii="Times New Roman" w:hAnsi="Times New Roman" w:cs="Times New Roman"/>
          <w:sz w:val="20"/>
          <w:szCs w:val="20"/>
        </w:rPr>
        <w:t xml:space="preserve">, 375–382. </w:t>
      </w:r>
      <w:hyperlink r:id="rId23">
        <w:r w:rsidR="008D71D9" w:rsidRPr="00F973B8">
          <w:rPr>
            <w:rFonts w:ascii="Times New Roman" w:hAnsi="Times New Roman" w:cs="Times New Roman"/>
            <w:color w:val="1155CC"/>
            <w:sz w:val="20"/>
            <w:szCs w:val="20"/>
            <w:u w:val="single"/>
          </w:rPr>
          <w:t>https://pubmed.ncbi.nlm.nih.gov/37800259/</w:t>
        </w:r>
      </w:hyperlink>
      <w:r w:rsidRPr="00F973B8">
        <w:rPr>
          <w:rFonts w:ascii="Times New Roman" w:hAnsi="Times New Roman" w:cs="Times New Roman"/>
          <w:sz w:val="20"/>
          <w:szCs w:val="20"/>
        </w:rPr>
        <w:t>.</w:t>
      </w:r>
    </w:p>
    <w:p w14:paraId="42227A90"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Kaikoushi, K., Middleton, N., Chatzittofis, A., Bella, E., Alevizopoulos, G., &amp; Karanikola, M. (2021). Socio-Demographic and Clinical Characteristics of Adults With Psychotic Symptomatology Under Involuntary Admission and Readmission for Compulsory Treatment in a Referral Psychiatric Hospital in Cyprus.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12</w:t>
      </w:r>
      <w:r w:rsidRPr="00F973B8">
        <w:rPr>
          <w:rFonts w:ascii="Times New Roman" w:hAnsi="Times New Roman" w:cs="Times New Roman"/>
          <w:sz w:val="20"/>
          <w:szCs w:val="20"/>
        </w:rPr>
        <w:t xml:space="preserve">, 602274. </w:t>
      </w:r>
      <w:hyperlink r:id="rId24">
        <w:r w:rsidR="008D71D9" w:rsidRPr="00F973B8">
          <w:rPr>
            <w:rFonts w:ascii="Times New Roman" w:hAnsi="Times New Roman" w:cs="Times New Roman"/>
            <w:color w:val="1155CC"/>
            <w:sz w:val="20"/>
            <w:szCs w:val="20"/>
            <w:u w:val="single"/>
          </w:rPr>
          <w:t>https://doi.org/10.3389/FPSYT.2021.602274</w:t>
        </w:r>
      </w:hyperlink>
      <w:r w:rsidRPr="00F973B8">
        <w:rPr>
          <w:rFonts w:ascii="Times New Roman" w:hAnsi="Times New Roman" w:cs="Times New Roman"/>
          <w:sz w:val="20"/>
          <w:szCs w:val="20"/>
        </w:rPr>
        <w:t xml:space="preserve"> </w:t>
      </w:r>
    </w:p>
    <w:p w14:paraId="3FC4C86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Arnold, B. D., Moeller, J., Hochstrasser, L., Schneeberger, A. R., Borgwardt, S., Lang, U. E., et al. (2019). Compulsory Admission to Psychiatric Wards–Who Is Admitted, and Who Appeals Against Admission?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10</w:t>
      </w:r>
      <w:r w:rsidRPr="00F973B8">
        <w:rPr>
          <w:rFonts w:ascii="Times New Roman" w:hAnsi="Times New Roman" w:cs="Times New Roman"/>
          <w:sz w:val="20"/>
          <w:szCs w:val="20"/>
        </w:rPr>
        <w:t xml:space="preserve">, 544. </w:t>
      </w:r>
      <w:hyperlink r:id="rId25">
        <w:r w:rsidR="008D71D9" w:rsidRPr="00F973B8">
          <w:rPr>
            <w:rFonts w:ascii="Times New Roman" w:hAnsi="Times New Roman" w:cs="Times New Roman"/>
            <w:color w:val="1155CC"/>
            <w:sz w:val="20"/>
            <w:szCs w:val="20"/>
            <w:u w:val="single"/>
          </w:rPr>
          <w:t>https://doi.org/10.3389/FPSYT.2019.00544</w:t>
        </w:r>
      </w:hyperlink>
    </w:p>
    <w:p w14:paraId="7B489B9C"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Pérez C. Adherencia al tratamiento en la esquizofrenia. Rev Enferm Salud Ment. 2015; 1: 16-22. doi: </w:t>
      </w:r>
      <w:r w:rsidRPr="00F973B8">
        <w:rPr>
          <w:rFonts w:ascii="Times New Roman" w:hAnsi="Times New Roman" w:cs="Times New Roman"/>
          <w:sz w:val="20"/>
          <w:szCs w:val="20"/>
        </w:rPr>
        <w:t>10.5538/2385-703X.2015.1.16.</w:t>
      </w:r>
    </w:p>
    <w:p w14:paraId="2B86B678"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Luppa, C. A. (2024). Involuntary medication treatment of schizophrenia in the inpatient setting. </w:t>
      </w:r>
      <w:r w:rsidRPr="00F973B8">
        <w:rPr>
          <w:rFonts w:ascii="Times New Roman" w:hAnsi="Times New Roman" w:cs="Times New Roman"/>
          <w:i/>
          <w:sz w:val="20"/>
          <w:szCs w:val="20"/>
        </w:rPr>
        <w:t>The Mental Health Clinician</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14</w:t>
      </w:r>
      <w:r w:rsidRPr="00F973B8">
        <w:rPr>
          <w:rFonts w:ascii="Times New Roman" w:hAnsi="Times New Roman" w:cs="Times New Roman"/>
          <w:sz w:val="20"/>
          <w:szCs w:val="20"/>
        </w:rPr>
        <w:t xml:space="preserve">(6), 321. </w:t>
      </w:r>
      <w:hyperlink r:id="rId26">
        <w:r w:rsidR="008D71D9" w:rsidRPr="00F973B8">
          <w:rPr>
            <w:rFonts w:ascii="Times New Roman" w:hAnsi="Times New Roman" w:cs="Times New Roman"/>
            <w:color w:val="1155CC"/>
            <w:sz w:val="20"/>
            <w:szCs w:val="20"/>
            <w:u w:val="single"/>
          </w:rPr>
          <w:t>https://doi.org/10.9740/MHC.2024.12.321</w:t>
        </w:r>
      </w:hyperlink>
    </w:p>
    <w:p w14:paraId="6A12EABD"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McCreath, J., Larson, E., Bharatiya, P., Labanieh, H. A., Weiss, Z., &amp; Lozovatsky, M. (2017). Long-acting injectable antipsychotics for schizophrenia: Sociodemographic characteristics and treatment adherence. </w:t>
      </w:r>
      <w:r w:rsidRPr="00F973B8">
        <w:rPr>
          <w:rFonts w:ascii="Times New Roman" w:hAnsi="Times New Roman" w:cs="Times New Roman"/>
          <w:i/>
          <w:sz w:val="20"/>
          <w:szCs w:val="20"/>
        </w:rPr>
        <w:t>Primary Care Companion to the Journal of Clinical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19</w:t>
      </w:r>
      <w:r w:rsidRPr="00F973B8">
        <w:rPr>
          <w:rFonts w:ascii="Times New Roman" w:hAnsi="Times New Roman" w:cs="Times New Roman"/>
          <w:sz w:val="20"/>
          <w:szCs w:val="20"/>
        </w:rPr>
        <w:t xml:space="preserve">(1). </w:t>
      </w:r>
      <w:hyperlink r:id="rId27">
        <w:r w:rsidR="008D71D9" w:rsidRPr="00F973B8">
          <w:rPr>
            <w:rFonts w:ascii="Times New Roman" w:hAnsi="Times New Roman" w:cs="Times New Roman"/>
            <w:color w:val="1155CC"/>
            <w:sz w:val="20"/>
            <w:szCs w:val="20"/>
            <w:u w:val="single"/>
          </w:rPr>
          <w:t>https://doi.org/10.4088/PCC.16M02005</w:t>
        </w:r>
      </w:hyperlink>
    </w:p>
    <w:p w14:paraId="72C449FF"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Schöttle, D., Ruppelt, F., Schimmelmann, B. G., Karow, A., Bussopulos, A., Gallinat, J., et al. (2019). Reduction of Involuntary Admissions in Patients With Severe Psychotic Disorders Treated in the ACCESS Integrated Care Model Including Therapeutic Assertive Community Treatment. </w:t>
      </w:r>
      <w:r w:rsidRPr="00F973B8">
        <w:rPr>
          <w:rFonts w:ascii="Times New Roman" w:hAnsi="Times New Roman" w:cs="Times New Roman"/>
          <w:i/>
          <w:sz w:val="20"/>
          <w:szCs w:val="20"/>
        </w:rPr>
        <w:t>Frontiers in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10</w:t>
      </w:r>
      <w:r w:rsidRPr="00F973B8">
        <w:rPr>
          <w:rFonts w:ascii="Times New Roman" w:hAnsi="Times New Roman" w:cs="Times New Roman"/>
          <w:sz w:val="20"/>
          <w:szCs w:val="20"/>
        </w:rPr>
        <w:t xml:space="preserve">(OCT), 736. </w:t>
      </w:r>
      <w:hyperlink r:id="rId28">
        <w:r w:rsidR="008D71D9" w:rsidRPr="00F973B8">
          <w:rPr>
            <w:rFonts w:ascii="Times New Roman" w:hAnsi="Times New Roman" w:cs="Times New Roman"/>
            <w:color w:val="1155CC"/>
            <w:sz w:val="20"/>
            <w:szCs w:val="20"/>
            <w:u w:val="single"/>
          </w:rPr>
          <w:t>https://doi.org/10.3389/FPSYT.2019.00736</w:t>
        </w:r>
      </w:hyperlink>
    </w:p>
    <w:p w14:paraId="6F57A6B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Ramos Pozón, S. (2015). Las decisiones subrogadas en pacientes con esquizofrenia. </w:t>
      </w:r>
      <w:r w:rsidRPr="00F973B8">
        <w:rPr>
          <w:rFonts w:ascii="Times New Roman" w:hAnsi="Times New Roman" w:cs="Times New Roman"/>
          <w:i/>
          <w:sz w:val="20"/>
          <w:szCs w:val="20"/>
        </w:rPr>
        <w:t>Revista de Bioética y Derecho</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33</w:t>
      </w:r>
      <w:r w:rsidRPr="00F973B8">
        <w:rPr>
          <w:rFonts w:ascii="Times New Roman" w:hAnsi="Times New Roman" w:cs="Times New Roman"/>
          <w:sz w:val="20"/>
          <w:szCs w:val="20"/>
        </w:rPr>
        <w:t xml:space="preserve">, 68–81. </w:t>
      </w:r>
      <w:hyperlink r:id="rId29">
        <w:r w:rsidR="008D71D9" w:rsidRPr="00F973B8">
          <w:rPr>
            <w:rFonts w:ascii="Times New Roman" w:hAnsi="Times New Roman" w:cs="Times New Roman"/>
            <w:color w:val="1155CC"/>
            <w:sz w:val="20"/>
            <w:szCs w:val="20"/>
            <w:u w:val="single"/>
          </w:rPr>
          <w:t>https://doi.org/10.4321/S1886-58872015000100007</w:t>
        </w:r>
      </w:hyperlink>
    </w:p>
    <w:p w14:paraId="10A35D53"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Pérez Ayala, M. (2017). Claves éticas en el tratamiento clínico-comunitario de personas con esquizofrenia. </w:t>
      </w:r>
      <w:r w:rsidRPr="00F973B8">
        <w:rPr>
          <w:rFonts w:ascii="Times New Roman" w:hAnsi="Times New Roman" w:cs="Times New Roman"/>
          <w:i/>
          <w:sz w:val="20"/>
          <w:szCs w:val="20"/>
        </w:rPr>
        <w:t>Revista de Bioética y Derecho: Publicación Del Máster En Bioética y Derecho, ISSN-e 1886-5887, N</w:t>
      </w:r>
      <w:r w:rsidRPr="00F973B8">
        <w:rPr>
          <w:rFonts w:ascii="Times New Roman" w:hAnsi="Times New Roman" w:cs="Times New Roman"/>
          <w:i/>
          <w:sz w:val="20"/>
          <w:szCs w:val="20"/>
          <w:vertAlign w:val="superscript"/>
        </w:rPr>
        <w:t>o</w:t>
      </w:r>
      <w:r w:rsidRPr="00F973B8">
        <w:rPr>
          <w:rFonts w:ascii="Times New Roman" w:hAnsi="Times New Roman" w:cs="Times New Roman"/>
          <w:i/>
          <w:sz w:val="20"/>
          <w:szCs w:val="20"/>
        </w:rPr>
        <w:t>. 41, 2017, Págs. 171-186</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41</w:t>
      </w:r>
      <w:r w:rsidRPr="00F973B8">
        <w:rPr>
          <w:rFonts w:ascii="Times New Roman" w:hAnsi="Times New Roman" w:cs="Times New Roman"/>
          <w:sz w:val="20"/>
          <w:szCs w:val="20"/>
        </w:rPr>
        <w:t xml:space="preserve">, 171–186. </w:t>
      </w:r>
      <w:hyperlink r:id="rId30">
        <w:r w:rsidR="008D71D9" w:rsidRPr="00F973B8">
          <w:rPr>
            <w:rFonts w:ascii="Times New Roman" w:hAnsi="Times New Roman" w:cs="Times New Roman"/>
            <w:color w:val="1155CC"/>
            <w:sz w:val="20"/>
            <w:szCs w:val="20"/>
            <w:u w:val="single"/>
          </w:rPr>
          <w:t>https://dialnet.unirioja.es/servlet/articulo?codigo=6299502&amp;info=resumen&amp;idioma=SPA</w:t>
        </w:r>
      </w:hyperlink>
    </w:p>
    <w:p w14:paraId="663FFE76"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Ramos Pozón, S., &amp; Román Maestre, B. (2014). Las voluntades anticipadas en pacientes con esquizofrenia: un instrumento para potenciar la autonomía. </w:t>
      </w:r>
      <w:r w:rsidRPr="00F973B8">
        <w:rPr>
          <w:rFonts w:ascii="Times New Roman" w:hAnsi="Times New Roman" w:cs="Times New Roman"/>
          <w:i/>
          <w:sz w:val="20"/>
          <w:szCs w:val="20"/>
        </w:rPr>
        <w:t>Revista de La Asociación Española de Neuropsiquiatría, ISSN 0211-5735, Vol. 34, N</w:t>
      </w:r>
      <w:r w:rsidRPr="00F973B8">
        <w:rPr>
          <w:rFonts w:ascii="Times New Roman" w:hAnsi="Times New Roman" w:cs="Times New Roman"/>
          <w:i/>
          <w:sz w:val="20"/>
          <w:szCs w:val="20"/>
          <w:vertAlign w:val="superscript"/>
        </w:rPr>
        <w:t>o</w:t>
      </w:r>
      <w:r w:rsidRPr="00F973B8">
        <w:rPr>
          <w:rFonts w:ascii="Times New Roman" w:hAnsi="Times New Roman" w:cs="Times New Roman"/>
          <w:i/>
          <w:sz w:val="20"/>
          <w:szCs w:val="20"/>
        </w:rPr>
        <w:t>. 121, 2014, Págs. 21-35</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34</w:t>
      </w:r>
      <w:r w:rsidRPr="00F973B8">
        <w:rPr>
          <w:rFonts w:ascii="Times New Roman" w:hAnsi="Times New Roman" w:cs="Times New Roman"/>
          <w:sz w:val="20"/>
          <w:szCs w:val="20"/>
        </w:rPr>
        <w:t xml:space="preserve">(121), 21–35. </w:t>
      </w:r>
      <w:hyperlink r:id="rId31">
        <w:r w:rsidR="008D71D9" w:rsidRPr="00F973B8">
          <w:rPr>
            <w:rFonts w:ascii="Times New Roman" w:hAnsi="Times New Roman" w:cs="Times New Roman"/>
            <w:color w:val="1155CC"/>
            <w:sz w:val="20"/>
            <w:szCs w:val="20"/>
            <w:u w:val="single"/>
          </w:rPr>
          <w:t>https://dialnet.unirioja.es/servlet/articulo?codigo=4638988&amp;info=resumen&amp;idioma=ENG</w:t>
        </w:r>
      </w:hyperlink>
    </w:p>
    <w:p w14:paraId="4011CF62"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Kisely, S. R., Campbell, L. A., &amp; O’Reilly, R. (2017). Compulsory community and involuntary outpatient treatment for people with severe mental disorders. </w:t>
      </w:r>
      <w:r w:rsidRPr="00F973B8">
        <w:rPr>
          <w:rFonts w:ascii="Times New Roman" w:hAnsi="Times New Roman" w:cs="Times New Roman"/>
          <w:i/>
          <w:sz w:val="20"/>
          <w:szCs w:val="20"/>
        </w:rPr>
        <w:t>The Cochrane Database of Systematic Reviews</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2017</w:t>
      </w:r>
      <w:r w:rsidRPr="00F973B8">
        <w:rPr>
          <w:rFonts w:ascii="Times New Roman" w:hAnsi="Times New Roman" w:cs="Times New Roman"/>
          <w:sz w:val="20"/>
          <w:szCs w:val="20"/>
        </w:rPr>
        <w:t xml:space="preserve">(3), CD004408. </w:t>
      </w:r>
      <w:hyperlink r:id="rId32">
        <w:r w:rsidR="008D71D9" w:rsidRPr="00F973B8">
          <w:rPr>
            <w:rFonts w:ascii="Times New Roman" w:hAnsi="Times New Roman" w:cs="Times New Roman"/>
            <w:color w:val="1155CC"/>
            <w:sz w:val="20"/>
            <w:szCs w:val="20"/>
            <w:u w:val="single"/>
          </w:rPr>
          <w:t>https://doi.org/10.1002/14651858.CD004408.PUB5</w:t>
        </w:r>
      </w:hyperlink>
    </w:p>
    <w:p w14:paraId="064DA644"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Aftab, A., LaGrotta, C., Zyzanski, S. J., Mishra, P., Mehdi, S. M. A., Brown, K., et al. (2019). Impact of Psychiatric Hospitalization on Trust, Disclosure and Working Alliance with the Outpatient Psychiatric Provider: A Pilot Survey Study. </w:t>
      </w:r>
      <w:r w:rsidRPr="00F973B8">
        <w:rPr>
          <w:rFonts w:ascii="Times New Roman" w:hAnsi="Times New Roman" w:cs="Times New Roman"/>
          <w:i/>
          <w:sz w:val="20"/>
          <w:szCs w:val="20"/>
        </w:rPr>
        <w:t>Cureus</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11</w:t>
      </w:r>
      <w:r w:rsidRPr="00F973B8">
        <w:rPr>
          <w:rFonts w:ascii="Times New Roman" w:hAnsi="Times New Roman" w:cs="Times New Roman"/>
          <w:sz w:val="20"/>
          <w:szCs w:val="20"/>
        </w:rPr>
        <w:t xml:space="preserve">(4), e4515. </w:t>
      </w:r>
      <w:hyperlink r:id="rId33">
        <w:r w:rsidR="008D71D9" w:rsidRPr="00F973B8">
          <w:rPr>
            <w:rFonts w:ascii="Times New Roman" w:hAnsi="Times New Roman" w:cs="Times New Roman"/>
            <w:color w:val="1155CC"/>
            <w:sz w:val="20"/>
            <w:szCs w:val="20"/>
            <w:u w:val="single"/>
          </w:rPr>
          <w:t>https://doi.org/10.7759/CUREUS.4515</w:t>
        </w:r>
      </w:hyperlink>
    </w:p>
    <w:p w14:paraId="6BF03300"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Asamblea General de las Naciones Unidas. Declaración Universal de Derechos Humanos. Adoptada y proclamada por la Asamblea General en su resolución 217 A (III), de 10 de diciembre de 1948. Disponible en:</w:t>
      </w:r>
      <w:hyperlink r:id="rId34">
        <w:r w:rsidR="008D71D9" w:rsidRPr="00F973B8">
          <w:rPr>
            <w:rFonts w:ascii="Times New Roman" w:hAnsi="Times New Roman" w:cs="Times New Roman"/>
            <w:sz w:val="20"/>
            <w:szCs w:val="20"/>
          </w:rPr>
          <w:t xml:space="preserve"> </w:t>
        </w:r>
      </w:hyperlink>
      <w:hyperlink r:id="rId35">
        <w:r w:rsidR="008D71D9" w:rsidRPr="00F973B8">
          <w:rPr>
            <w:rFonts w:ascii="Times New Roman" w:hAnsi="Times New Roman" w:cs="Times New Roman"/>
            <w:color w:val="1155CC"/>
            <w:sz w:val="20"/>
            <w:szCs w:val="20"/>
            <w:u w:val="single"/>
          </w:rPr>
          <w:t>https://www.un.org/es/about-us/universal-declaration-of-human-rights</w:t>
        </w:r>
      </w:hyperlink>
    </w:p>
    <w:p w14:paraId="78E17EF5"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Plunkett, R., &amp; Kelly, B. D. (2021). Dignity: The elephant in the room in psychiatric inpatient care? A systematic review and thematic synthesis. </w:t>
      </w:r>
      <w:r w:rsidRPr="00F973B8">
        <w:rPr>
          <w:rFonts w:ascii="Times New Roman" w:hAnsi="Times New Roman" w:cs="Times New Roman"/>
          <w:i/>
          <w:sz w:val="20"/>
          <w:szCs w:val="20"/>
        </w:rPr>
        <w:t>International Journal of Law and Psychiatry</w:t>
      </w:r>
      <w:r w:rsidRPr="00F973B8">
        <w:rPr>
          <w:rFonts w:ascii="Times New Roman" w:hAnsi="Times New Roman" w:cs="Times New Roman"/>
          <w:sz w:val="20"/>
          <w:szCs w:val="20"/>
        </w:rPr>
        <w:t xml:space="preserve">, </w:t>
      </w:r>
      <w:r w:rsidRPr="00F973B8">
        <w:rPr>
          <w:rFonts w:ascii="Times New Roman" w:hAnsi="Times New Roman" w:cs="Times New Roman"/>
          <w:i/>
          <w:sz w:val="20"/>
          <w:szCs w:val="20"/>
        </w:rPr>
        <w:t>75</w:t>
      </w:r>
      <w:r w:rsidRPr="00F973B8">
        <w:rPr>
          <w:rFonts w:ascii="Times New Roman" w:hAnsi="Times New Roman" w:cs="Times New Roman"/>
          <w:sz w:val="20"/>
          <w:szCs w:val="20"/>
        </w:rPr>
        <w:t xml:space="preserve">, 101672. </w:t>
      </w:r>
      <w:hyperlink r:id="rId36">
        <w:r w:rsidR="008D71D9" w:rsidRPr="00F973B8">
          <w:rPr>
            <w:rFonts w:ascii="Times New Roman" w:hAnsi="Times New Roman" w:cs="Times New Roman"/>
            <w:color w:val="1155CC"/>
            <w:sz w:val="20"/>
            <w:szCs w:val="20"/>
            <w:u w:val="single"/>
          </w:rPr>
          <w:t>https://doi.org/10.1016/J.IJLP.2021.101672</w:t>
        </w:r>
      </w:hyperlink>
    </w:p>
    <w:p w14:paraId="7DD075DC"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España. Ley 41/2002, de 14 de noviembre, básica reguladora de la autonomía del paciente y de derechos y obligaciones en materia de información y documentación clínica. BOE, 2002, nov 15; 274: 40360-40363.</w:t>
      </w:r>
    </w:p>
    <w:p w14:paraId="414678AD"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lastRenderedPageBreak/>
        <w:t>Reino Unido. Mental Health Act 1983. London: HMSO; 1983.</w:t>
      </w:r>
    </w:p>
    <w:p w14:paraId="47905326"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Alemania. Código Civil Alemán (Bürgerliches Gesetzbuch, BGB). 5.ª ed. Berlín: Deutscher Taschenbuch Verlag; 2008.</w:t>
      </w:r>
    </w:p>
    <w:p w14:paraId="06D2AB88"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Alemania. Ley sobre la ayuda a la atención y tratamiento de personas con enfermedades </w:t>
      </w:r>
      <w:r w:rsidRPr="00F973B8">
        <w:rPr>
          <w:rFonts w:ascii="Times New Roman" w:hAnsi="Times New Roman" w:cs="Times New Roman"/>
          <w:sz w:val="20"/>
          <w:szCs w:val="20"/>
        </w:rPr>
        <w:t>mentales (Psychisch-Kranken-Gesetz, PsychKG). Berlín: Deutscher Taschenbuch Verlag; 1976.</w:t>
      </w:r>
    </w:p>
    <w:p w14:paraId="5B0B21E6" w14:textId="77777777" w:rsidR="008D71D9" w:rsidRPr="00F973B8" w:rsidRDefault="00BC6BCE" w:rsidP="00F973B8">
      <w:pPr>
        <w:numPr>
          <w:ilvl w:val="0"/>
          <w:numId w:val="4"/>
        </w:numPr>
        <w:ind w:left="360"/>
        <w:jc w:val="both"/>
        <w:rPr>
          <w:rFonts w:ascii="Times New Roman" w:hAnsi="Times New Roman" w:cs="Times New Roman"/>
          <w:sz w:val="20"/>
          <w:szCs w:val="20"/>
        </w:rPr>
      </w:pPr>
      <w:r w:rsidRPr="00F973B8">
        <w:rPr>
          <w:rFonts w:ascii="Times New Roman" w:hAnsi="Times New Roman" w:cs="Times New Roman"/>
          <w:sz w:val="20"/>
          <w:szCs w:val="20"/>
        </w:rPr>
        <w:t xml:space="preserve">Francia. Ley n° 2011-803 de 5 de julio de 2011 relativa a los derechos de los pacientes en psiquiatría. JORF, 2011, 6 jul; 0153: 11194-11199. </w:t>
      </w:r>
    </w:p>
    <w:p w14:paraId="33FACCE5" w14:textId="2D0C744F" w:rsidR="00FA3B57" w:rsidRPr="00FA3B57" w:rsidRDefault="00BC6BCE" w:rsidP="00C90285">
      <w:pPr>
        <w:numPr>
          <w:ilvl w:val="0"/>
          <w:numId w:val="4"/>
        </w:numPr>
        <w:spacing w:before="0"/>
        <w:ind w:left="360"/>
        <w:jc w:val="both"/>
        <w:rPr>
          <w:rFonts w:ascii="Times New Roman" w:hAnsi="Times New Roman" w:cs="Times New Roman"/>
          <w:sz w:val="20"/>
          <w:szCs w:val="20"/>
        </w:rPr>
      </w:pPr>
      <w:r w:rsidRPr="00FA3B57">
        <w:rPr>
          <w:rFonts w:ascii="Times New Roman" w:hAnsi="Times New Roman" w:cs="Times New Roman"/>
          <w:sz w:val="20"/>
          <w:szCs w:val="20"/>
        </w:rPr>
        <w:t xml:space="preserve">Duque, H., Aristizábal Diaz-Granados, E. T., &amp; Suárez Colorado, Y. (2021). Análisis fenomenológico interpretativo de la experiencia de hospitalización en personas con diagnóstico de esquizofrenia. </w:t>
      </w:r>
      <w:r w:rsidRPr="00FA3B57">
        <w:rPr>
          <w:rFonts w:ascii="Times New Roman" w:hAnsi="Times New Roman" w:cs="Times New Roman"/>
          <w:i/>
          <w:sz w:val="20"/>
          <w:szCs w:val="20"/>
        </w:rPr>
        <w:t>Duazary</w:t>
      </w:r>
      <w:r w:rsidRPr="00FA3B57">
        <w:rPr>
          <w:rFonts w:ascii="Times New Roman" w:hAnsi="Times New Roman" w:cs="Times New Roman"/>
          <w:sz w:val="20"/>
          <w:szCs w:val="20"/>
        </w:rPr>
        <w:t xml:space="preserve">, </w:t>
      </w:r>
      <w:r w:rsidRPr="00FA3B57">
        <w:rPr>
          <w:rFonts w:ascii="Times New Roman" w:hAnsi="Times New Roman" w:cs="Times New Roman"/>
          <w:i/>
          <w:sz w:val="20"/>
          <w:szCs w:val="20"/>
        </w:rPr>
        <w:t>18</w:t>
      </w:r>
      <w:r w:rsidRPr="00FA3B57">
        <w:rPr>
          <w:rFonts w:ascii="Times New Roman" w:hAnsi="Times New Roman" w:cs="Times New Roman"/>
          <w:sz w:val="20"/>
          <w:szCs w:val="20"/>
        </w:rPr>
        <w:t xml:space="preserve">(4), 383–395. </w:t>
      </w:r>
      <w:hyperlink r:id="rId37">
        <w:r w:rsidR="008D71D9" w:rsidRPr="00FA3B57">
          <w:rPr>
            <w:rFonts w:ascii="Times New Roman" w:hAnsi="Times New Roman" w:cs="Times New Roman"/>
            <w:color w:val="1155CC"/>
            <w:sz w:val="20"/>
            <w:szCs w:val="20"/>
            <w:u w:val="single"/>
          </w:rPr>
          <w:t>https://doi.org/10.21676/2389783X.4383</w:t>
        </w:r>
      </w:hyperlink>
      <w:bookmarkStart w:id="18" w:name="bookmark=id.xg86s9upzgyb" w:colFirst="0" w:colLast="0"/>
      <w:bookmarkStart w:id="19" w:name="bookmark=id.bphtnv7wzicb" w:colFirst="0" w:colLast="0"/>
      <w:bookmarkEnd w:id="18"/>
      <w:bookmarkEnd w:id="19"/>
    </w:p>
    <w:sectPr w:rsidR="00FA3B57" w:rsidRPr="00FA3B57" w:rsidSect="00FA3B57">
      <w:headerReference w:type="even" r:id="rId38"/>
      <w:headerReference w:type="default" r:id="rId39"/>
      <w:headerReference w:type="first" r:id="rId40"/>
      <w:footerReference w:type="first" r:id="rId41"/>
      <w:pgSz w:w="11900" w:h="16840"/>
      <w:pgMar w:top="1417" w:right="1701" w:bottom="1417" w:left="1701" w:header="22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0A22" w14:textId="77777777" w:rsidR="008021D7" w:rsidRDefault="008021D7">
      <w:pPr>
        <w:spacing w:before="0"/>
      </w:pPr>
      <w:r>
        <w:separator/>
      </w:r>
    </w:p>
  </w:endnote>
  <w:endnote w:type="continuationSeparator" w:id="0">
    <w:p w14:paraId="3EBDA80B" w14:textId="77777777" w:rsidR="008021D7" w:rsidRDefault="008021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C BARCELONA">
    <w:panose1 w:val="00000000000000000000"/>
    <w:charset w:val="00"/>
    <w:family w:val="roman"/>
    <w:notTrueType/>
    <w:pitch w:val="default"/>
  </w:font>
  <w:font w:name="FC BARCELONA Bold">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C186" w14:textId="77777777" w:rsidR="008D71D9" w:rsidRDefault="00BC6BCE">
    <w:pPr>
      <w:pBdr>
        <w:top w:val="nil"/>
        <w:left w:val="nil"/>
        <w:bottom w:val="nil"/>
        <w:right w:val="nil"/>
        <w:between w:val="nil"/>
      </w:pBdr>
      <w:tabs>
        <w:tab w:val="center" w:pos="4252"/>
        <w:tab w:val="right" w:pos="8504"/>
      </w:tabs>
      <w:rPr>
        <w:color w:val="FFFFFF"/>
        <w:sz w:val="20"/>
        <w:szCs w:val="20"/>
      </w:rPr>
    </w:pPr>
    <w:r>
      <w:rPr>
        <w:color w:val="FFFFFF"/>
        <w:sz w:val="20"/>
        <w:szCs w:val="20"/>
      </w:rPr>
      <w:t>24 marzo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9437" w14:textId="77777777" w:rsidR="008021D7" w:rsidRDefault="008021D7">
      <w:pPr>
        <w:spacing w:before="0"/>
      </w:pPr>
      <w:r>
        <w:separator/>
      </w:r>
    </w:p>
  </w:footnote>
  <w:footnote w:type="continuationSeparator" w:id="0">
    <w:p w14:paraId="45695AB8" w14:textId="77777777" w:rsidR="008021D7" w:rsidRDefault="008021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3795" w14:textId="77777777" w:rsidR="008D71D9" w:rsidRDefault="00BC6BCE">
    <w:pPr>
      <w:pBdr>
        <w:top w:val="nil"/>
        <w:left w:val="nil"/>
        <w:bottom w:val="nil"/>
        <w:right w:val="nil"/>
        <w:between w:val="nil"/>
      </w:pBdr>
      <w:tabs>
        <w:tab w:val="center" w:pos="4252"/>
        <w:tab w:val="right" w:pos="8504"/>
      </w:tabs>
      <w:spacing w:before="0" w:line="260" w:lineRule="auto"/>
      <w:ind w:left="7371"/>
      <w:rPr>
        <w:color w:val="000000"/>
        <w:sz w:val="18"/>
        <w:szCs w:val="18"/>
      </w:rPr>
    </w:pPr>
    <w:r>
      <w:rPr>
        <w:color w:val="000000"/>
        <w:sz w:val="18"/>
        <w:szCs w:val="18"/>
      </w:rPr>
      <w:pict w14:anchorId="733D7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PAPER-CARTA_05" style="position:absolute;left:0;text-align:left;margin-left:0;margin-top:0;width:595.3pt;height:841.9pt;z-index:-251658240;mso-position-horizontal:center;mso-position-horizontal-relative:margin;mso-position-vertical:center;mso-position-vertical-relative:margin">
          <v:imagedata r:id="rId1" o:title="image21"/>
          <w10:wrap anchorx="margin" anchory="margin"/>
        </v:shape>
      </w:pict>
    </w:r>
    <w:r>
      <w:rPr>
        <w:noProof/>
        <w:color w:val="000000"/>
        <w:sz w:val="18"/>
        <w:szCs w:val="18"/>
      </w:rPr>
      <w:drawing>
        <wp:anchor distT="0" distB="0" distL="0" distR="0" simplePos="0" relativeHeight="251657216" behindDoc="1" locked="0" layoutInCell="1" hidden="0" allowOverlap="1" wp14:anchorId="18E0C336" wp14:editId="01AD9DE7">
          <wp:simplePos x="0" y="0"/>
          <wp:positionH relativeFrom="margin">
            <wp:align>center</wp:align>
          </wp:positionH>
          <wp:positionV relativeFrom="margin">
            <wp:align>center</wp:align>
          </wp:positionV>
          <wp:extent cx="7560310" cy="10692130"/>
          <wp:effectExtent l="0" t="0" r="0" b="0"/>
          <wp:wrapNone/>
          <wp:docPr id="1164293995" name="image1.png" descr="FONS_01"/>
          <wp:cNvGraphicFramePr/>
          <a:graphic xmlns:a="http://schemas.openxmlformats.org/drawingml/2006/main">
            <a:graphicData uri="http://schemas.openxmlformats.org/drawingml/2006/picture">
              <pic:pic xmlns:pic="http://schemas.openxmlformats.org/drawingml/2006/picture">
                <pic:nvPicPr>
                  <pic:cNvPr id="0" name="image1.png" descr="FONS_01"/>
                  <pic:cNvPicPr preferRelativeResize="0"/>
                </pic:nvPicPr>
                <pic:blipFill>
                  <a:blip r:embed="rId2"/>
                  <a:srcRect/>
                  <a:stretch>
                    <a:fillRect/>
                  </a:stretch>
                </pic:blipFill>
                <pic:spPr>
                  <a:xfrm>
                    <a:off x="0" y="0"/>
                    <a:ext cx="7560310" cy="106921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CC7E" w14:textId="28A93D1F" w:rsidR="008D71D9" w:rsidRDefault="008D71D9">
    <w:pPr>
      <w:pBdr>
        <w:top w:val="nil"/>
        <w:left w:val="nil"/>
        <w:bottom w:val="nil"/>
        <w:right w:val="nil"/>
        <w:between w:val="nil"/>
      </w:pBdr>
      <w:tabs>
        <w:tab w:val="center" w:pos="4252"/>
        <w:tab w:val="right" w:pos="8504"/>
      </w:tabs>
      <w:spacing w:before="0" w:line="260" w:lineRule="auto"/>
      <w:ind w:left="7371"/>
      <w:jc w:val="right"/>
      <w:rPr>
        <w:color w:val="000000"/>
        <w:sz w:val="14"/>
        <w:szCs w:val="14"/>
      </w:rPr>
    </w:pPr>
  </w:p>
  <w:p w14:paraId="7D6DB8AA" w14:textId="77777777" w:rsidR="008D71D9" w:rsidRDefault="008D71D9">
    <w:pPr>
      <w:pBdr>
        <w:top w:val="nil"/>
        <w:left w:val="nil"/>
        <w:bottom w:val="nil"/>
        <w:right w:val="nil"/>
        <w:between w:val="nil"/>
      </w:pBdr>
      <w:tabs>
        <w:tab w:val="center" w:pos="4252"/>
        <w:tab w:val="right" w:pos="8504"/>
      </w:tabs>
      <w:spacing w:before="0" w:line="260" w:lineRule="auto"/>
      <w:ind w:left="7371"/>
      <w:jc w:val="right"/>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86F5" w14:textId="4AA520D1" w:rsidR="008D71D9" w:rsidRDefault="008D71D9">
    <w:pPr>
      <w:pBdr>
        <w:top w:val="nil"/>
        <w:left w:val="nil"/>
        <w:bottom w:val="nil"/>
        <w:right w:val="nil"/>
        <w:between w:val="nil"/>
      </w:pBdr>
      <w:tabs>
        <w:tab w:val="center" w:pos="4252"/>
        <w:tab w:val="right" w:pos="8504"/>
      </w:tabs>
      <w:spacing w:before="0" w:line="26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C8E"/>
    <w:multiLevelType w:val="multilevel"/>
    <w:tmpl w:val="6AB66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DA25A3"/>
    <w:multiLevelType w:val="multilevel"/>
    <w:tmpl w:val="26CA6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DE7"/>
    <w:multiLevelType w:val="multilevel"/>
    <w:tmpl w:val="1734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AA3062"/>
    <w:multiLevelType w:val="multilevel"/>
    <w:tmpl w:val="CB18E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641DC1"/>
    <w:multiLevelType w:val="hybridMultilevel"/>
    <w:tmpl w:val="38B026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666845"/>
    <w:multiLevelType w:val="multilevel"/>
    <w:tmpl w:val="B832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203DD1"/>
    <w:multiLevelType w:val="multilevel"/>
    <w:tmpl w:val="9D6CD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9F106E"/>
    <w:multiLevelType w:val="multilevel"/>
    <w:tmpl w:val="1E02A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CE6EAC"/>
    <w:multiLevelType w:val="hybridMultilevel"/>
    <w:tmpl w:val="E2322490"/>
    <w:lvl w:ilvl="0" w:tplc="C672ADFA">
      <w:start w:val="1"/>
      <w:numFmt w:val="decimal"/>
      <w:lvlText w:val="%1."/>
      <w:lvlJc w:val="left"/>
      <w:pPr>
        <w:ind w:left="720" w:hanging="360"/>
      </w:pPr>
      <w:rPr>
        <w:rFonts w:hint="default"/>
        <w:b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D339C4"/>
    <w:multiLevelType w:val="multilevel"/>
    <w:tmpl w:val="C11A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486027"/>
    <w:multiLevelType w:val="multilevel"/>
    <w:tmpl w:val="29562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AD0A98"/>
    <w:multiLevelType w:val="multilevel"/>
    <w:tmpl w:val="50B6A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621A8E"/>
    <w:multiLevelType w:val="multilevel"/>
    <w:tmpl w:val="01BC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7018B"/>
    <w:multiLevelType w:val="multilevel"/>
    <w:tmpl w:val="DDB4F150"/>
    <w:lvl w:ilvl="0">
      <w:start w:val="1"/>
      <w:numFmt w:val="decimal"/>
      <w:pStyle w:val="Titu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17E24D8"/>
    <w:multiLevelType w:val="multilevel"/>
    <w:tmpl w:val="4E266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E50FE6"/>
    <w:multiLevelType w:val="hybridMultilevel"/>
    <w:tmpl w:val="BC00D384"/>
    <w:lvl w:ilvl="0" w:tplc="F3222600">
      <w:start w:val="1"/>
      <w:numFmt w:val="bullet"/>
      <w:pStyle w:val="ndice1"/>
      <w:lvlText w:val=""/>
      <w:lvlJc w:val="left"/>
      <w:pPr>
        <w:ind w:left="720" w:hanging="360"/>
      </w:pPr>
      <w:rPr>
        <w:rFonts w:ascii="Symbol" w:hAnsi="Symbol" w:hint="default"/>
      </w:rPr>
    </w:lvl>
    <w:lvl w:ilvl="1" w:tplc="28C21C9C">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B02C89"/>
    <w:multiLevelType w:val="multilevel"/>
    <w:tmpl w:val="666CC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021C97"/>
    <w:multiLevelType w:val="multilevel"/>
    <w:tmpl w:val="E250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691D5B"/>
    <w:multiLevelType w:val="multilevel"/>
    <w:tmpl w:val="A9908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17276E"/>
    <w:multiLevelType w:val="multilevel"/>
    <w:tmpl w:val="DD54734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C90DAF"/>
    <w:multiLevelType w:val="multilevel"/>
    <w:tmpl w:val="55365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850EA6"/>
    <w:multiLevelType w:val="multilevel"/>
    <w:tmpl w:val="4642A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2857C6"/>
    <w:multiLevelType w:val="multilevel"/>
    <w:tmpl w:val="0E30B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033332"/>
    <w:multiLevelType w:val="multilevel"/>
    <w:tmpl w:val="6082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CA72E0"/>
    <w:multiLevelType w:val="multilevel"/>
    <w:tmpl w:val="A880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DA2FE3"/>
    <w:multiLevelType w:val="multilevel"/>
    <w:tmpl w:val="AD0C3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794F68"/>
    <w:multiLevelType w:val="hybridMultilevel"/>
    <w:tmpl w:val="0A6882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515A84"/>
    <w:multiLevelType w:val="multilevel"/>
    <w:tmpl w:val="AB661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2848BC"/>
    <w:multiLevelType w:val="multilevel"/>
    <w:tmpl w:val="0BB69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CE2F37"/>
    <w:multiLevelType w:val="multilevel"/>
    <w:tmpl w:val="3B467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6177E4"/>
    <w:multiLevelType w:val="hybridMultilevel"/>
    <w:tmpl w:val="698C8F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FF42738"/>
    <w:multiLevelType w:val="multilevel"/>
    <w:tmpl w:val="AF0E5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27E1F05"/>
    <w:multiLevelType w:val="multilevel"/>
    <w:tmpl w:val="6CC67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9E4E6C"/>
    <w:multiLevelType w:val="multilevel"/>
    <w:tmpl w:val="8D7A1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29514941">
    <w:abstractNumId w:val="20"/>
  </w:num>
  <w:num w:numId="2" w16cid:durableId="759763458">
    <w:abstractNumId w:val="16"/>
  </w:num>
  <w:num w:numId="3" w16cid:durableId="1591115387">
    <w:abstractNumId w:val="27"/>
  </w:num>
  <w:num w:numId="4" w16cid:durableId="858281112">
    <w:abstractNumId w:val="13"/>
  </w:num>
  <w:num w:numId="5" w16cid:durableId="1432697301">
    <w:abstractNumId w:val="3"/>
  </w:num>
  <w:num w:numId="6" w16cid:durableId="925072523">
    <w:abstractNumId w:val="32"/>
  </w:num>
  <w:num w:numId="7" w16cid:durableId="397291063">
    <w:abstractNumId w:val="14"/>
  </w:num>
  <w:num w:numId="8" w16cid:durableId="155851798">
    <w:abstractNumId w:val="24"/>
  </w:num>
  <w:num w:numId="9" w16cid:durableId="1912150770">
    <w:abstractNumId w:val="6"/>
  </w:num>
  <w:num w:numId="10" w16cid:durableId="2020960513">
    <w:abstractNumId w:val="28"/>
  </w:num>
  <w:num w:numId="11" w16cid:durableId="1402365008">
    <w:abstractNumId w:val="9"/>
  </w:num>
  <w:num w:numId="12" w16cid:durableId="818228338">
    <w:abstractNumId w:val="5"/>
  </w:num>
  <w:num w:numId="13" w16cid:durableId="580717040">
    <w:abstractNumId w:val="17"/>
  </w:num>
  <w:num w:numId="14" w16cid:durableId="2147314879">
    <w:abstractNumId w:val="21"/>
  </w:num>
  <w:num w:numId="15" w16cid:durableId="171842547">
    <w:abstractNumId w:val="0"/>
  </w:num>
  <w:num w:numId="16" w16cid:durableId="1175147128">
    <w:abstractNumId w:val="10"/>
  </w:num>
  <w:num w:numId="17" w16cid:durableId="667709689">
    <w:abstractNumId w:val="25"/>
  </w:num>
  <w:num w:numId="18" w16cid:durableId="904880842">
    <w:abstractNumId w:val="22"/>
  </w:num>
  <w:num w:numId="19" w16cid:durableId="884219207">
    <w:abstractNumId w:val="33"/>
  </w:num>
  <w:num w:numId="20" w16cid:durableId="1672831145">
    <w:abstractNumId w:val="7"/>
  </w:num>
  <w:num w:numId="21" w16cid:durableId="1611476637">
    <w:abstractNumId w:val="23"/>
  </w:num>
  <w:num w:numId="22" w16cid:durableId="1809124136">
    <w:abstractNumId w:val="12"/>
  </w:num>
  <w:num w:numId="23" w16cid:durableId="1421638832">
    <w:abstractNumId w:val="19"/>
  </w:num>
  <w:num w:numId="24" w16cid:durableId="806967456">
    <w:abstractNumId w:val="18"/>
  </w:num>
  <w:num w:numId="25" w16cid:durableId="1385445067">
    <w:abstractNumId w:val="29"/>
  </w:num>
  <w:num w:numId="26" w16cid:durableId="894899099">
    <w:abstractNumId w:val="1"/>
  </w:num>
  <w:num w:numId="27" w16cid:durableId="1142771866">
    <w:abstractNumId w:val="11"/>
  </w:num>
  <w:num w:numId="28" w16cid:durableId="866480082">
    <w:abstractNumId w:val="31"/>
  </w:num>
  <w:num w:numId="29" w16cid:durableId="18240159">
    <w:abstractNumId w:val="2"/>
  </w:num>
  <w:num w:numId="30" w16cid:durableId="1801070811">
    <w:abstractNumId w:val="15"/>
  </w:num>
  <w:num w:numId="31" w16cid:durableId="98719362">
    <w:abstractNumId w:val="4"/>
  </w:num>
  <w:num w:numId="32" w16cid:durableId="204828264">
    <w:abstractNumId w:val="26"/>
  </w:num>
  <w:num w:numId="33" w16cid:durableId="1123111660">
    <w:abstractNumId w:val="8"/>
  </w:num>
  <w:num w:numId="34" w16cid:durableId="955406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6820745">
    <w:abstractNumId w:val="13"/>
    <w:lvlOverride w:ilvl="0">
      <w:startOverride w:val="11"/>
    </w:lvlOverride>
  </w:num>
  <w:num w:numId="36" w16cid:durableId="7624582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D9"/>
    <w:rsid w:val="00001E17"/>
    <w:rsid w:val="00005012"/>
    <w:rsid w:val="00035157"/>
    <w:rsid w:val="00073DAC"/>
    <w:rsid w:val="000824CA"/>
    <w:rsid w:val="00082EDB"/>
    <w:rsid w:val="000C2D66"/>
    <w:rsid w:val="000E08F4"/>
    <w:rsid w:val="00133D89"/>
    <w:rsid w:val="00162551"/>
    <w:rsid w:val="00183DD3"/>
    <w:rsid w:val="001C5C73"/>
    <w:rsid w:val="002118B3"/>
    <w:rsid w:val="0025383E"/>
    <w:rsid w:val="00283EDF"/>
    <w:rsid w:val="00287B7E"/>
    <w:rsid w:val="002B00CE"/>
    <w:rsid w:val="00343B14"/>
    <w:rsid w:val="003A66D4"/>
    <w:rsid w:val="003C32E2"/>
    <w:rsid w:val="003E62E6"/>
    <w:rsid w:val="003F2712"/>
    <w:rsid w:val="00427C51"/>
    <w:rsid w:val="00430DED"/>
    <w:rsid w:val="004971D2"/>
    <w:rsid w:val="00625BD6"/>
    <w:rsid w:val="00634CB0"/>
    <w:rsid w:val="006566E9"/>
    <w:rsid w:val="00756F84"/>
    <w:rsid w:val="0077521A"/>
    <w:rsid w:val="00775CE7"/>
    <w:rsid w:val="007C45C3"/>
    <w:rsid w:val="008021D7"/>
    <w:rsid w:val="008569D3"/>
    <w:rsid w:val="00873177"/>
    <w:rsid w:val="00874FFA"/>
    <w:rsid w:val="00897EB3"/>
    <w:rsid w:val="008A769A"/>
    <w:rsid w:val="008D71D9"/>
    <w:rsid w:val="008F09B0"/>
    <w:rsid w:val="00906A2F"/>
    <w:rsid w:val="0093181B"/>
    <w:rsid w:val="00941377"/>
    <w:rsid w:val="00956E6A"/>
    <w:rsid w:val="009577AE"/>
    <w:rsid w:val="00986355"/>
    <w:rsid w:val="009F1961"/>
    <w:rsid w:val="009F7F87"/>
    <w:rsid w:val="00A06D77"/>
    <w:rsid w:val="00A10D0A"/>
    <w:rsid w:val="00AD6C52"/>
    <w:rsid w:val="00AE4393"/>
    <w:rsid w:val="00AE6640"/>
    <w:rsid w:val="00AE6955"/>
    <w:rsid w:val="00B406CE"/>
    <w:rsid w:val="00B552D1"/>
    <w:rsid w:val="00B56835"/>
    <w:rsid w:val="00BC4443"/>
    <w:rsid w:val="00BC6BCE"/>
    <w:rsid w:val="00BD58F3"/>
    <w:rsid w:val="00C14398"/>
    <w:rsid w:val="00C2156F"/>
    <w:rsid w:val="00CE210E"/>
    <w:rsid w:val="00D26299"/>
    <w:rsid w:val="00D369B9"/>
    <w:rsid w:val="00E03A0A"/>
    <w:rsid w:val="00E2582B"/>
    <w:rsid w:val="00EB3D81"/>
    <w:rsid w:val="00F74131"/>
    <w:rsid w:val="00F900E9"/>
    <w:rsid w:val="00F973B8"/>
    <w:rsid w:val="00FA3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0A0D"/>
  <w15:docId w15:val="{C713AD62-8901-4BC8-808D-024CF500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_tradnl" w:eastAsia="es-ES" w:bidi="ar-SA"/>
      </w:rPr>
    </w:rPrDefault>
    <w:pPrDefault>
      <w:pPr>
        <w:spacing w:befor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34"/>
    <w:pPr>
      <w:contextualSpacing/>
    </w:pPr>
    <w:rPr>
      <w:szCs w:val="22"/>
    </w:rPr>
  </w:style>
  <w:style w:type="paragraph" w:styleId="Ttulo1">
    <w:name w:val="heading 1"/>
    <w:aliases w:val="Title 1"/>
    <w:basedOn w:val="Normal"/>
    <w:next w:val="Normal"/>
    <w:link w:val="Ttulo1Car"/>
    <w:uiPriority w:val="9"/>
    <w:qFormat/>
    <w:rsid w:val="00117177"/>
    <w:pPr>
      <w:keepNext/>
      <w:keepLines/>
      <w:outlineLvl w:val="0"/>
    </w:pPr>
    <w:rPr>
      <w:rFonts w:eastAsiaTheme="majorEastAsia" w:cstheme="majorBidi"/>
      <w:b/>
      <w:bCs/>
      <w:color w:val="00A3DB"/>
      <w:sz w:val="20"/>
      <w:szCs w:val="20"/>
    </w:rPr>
  </w:style>
  <w:style w:type="paragraph" w:styleId="Ttulo2">
    <w:name w:val="heading 2"/>
    <w:aliases w:val="Title 2"/>
    <w:basedOn w:val="Normal"/>
    <w:next w:val="Normal"/>
    <w:link w:val="Ttulo2Car"/>
    <w:uiPriority w:val="9"/>
    <w:unhideWhenUsed/>
    <w:qFormat/>
    <w:rsid w:val="00AE2E87"/>
    <w:pPr>
      <w:keepNext/>
      <w:keepLines/>
      <w:spacing w:line="480" w:lineRule="exact"/>
      <w:outlineLvl w:val="1"/>
    </w:pPr>
    <w:rPr>
      <w:rFonts w:eastAsiaTheme="majorEastAsia" w:cstheme="majorBidi"/>
      <w:b/>
      <w:bCs/>
      <w:caps/>
      <w:sz w:val="42"/>
      <w:szCs w:val="42"/>
    </w:rPr>
  </w:style>
  <w:style w:type="paragraph" w:styleId="Ttulo3">
    <w:name w:val="heading 3"/>
    <w:aliases w:val="Title 3"/>
    <w:basedOn w:val="Normal"/>
    <w:next w:val="Normal"/>
    <w:link w:val="Ttulo3Car"/>
    <w:uiPriority w:val="9"/>
    <w:unhideWhenUsed/>
    <w:qFormat/>
    <w:rsid w:val="00117177"/>
    <w:pPr>
      <w:keepNext/>
      <w:keepLines/>
      <w:spacing w:before="200"/>
      <w:outlineLvl w:val="2"/>
    </w:pPr>
    <w:rPr>
      <w:rFonts w:eastAsiaTheme="majorEastAsia" w:cstheme="majorBidi"/>
      <w:b/>
      <w:bCs/>
      <w:color w:val="173954"/>
    </w:rPr>
  </w:style>
  <w:style w:type="paragraph" w:styleId="Ttulo4">
    <w:name w:val="heading 4"/>
    <w:basedOn w:val="Normal"/>
    <w:next w:val="Normal"/>
    <w:uiPriority w:val="9"/>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17177"/>
    <w:pPr>
      <w:pBdr>
        <w:bottom w:val="single" w:sz="8" w:space="4" w:color="4F81BD" w:themeColor="accent1"/>
      </w:pBdr>
      <w:spacing w:before="0" w:after="300"/>
    </w:pPr>
    <w:rPr>
      <w:rFonts w:eastAsiaTheme="majorEastAsia" w:cstheme="majorBidi"/>
      <w:color w:val="173954"/>
      <w:spacing w:val="5"/>
      <w:kern w:val="28"/>
      <w:sz w:val="52"/>
      <w:szCs w:val="52"/>
    </w:rPr>
  </w:style>
  <w:style w:type="character" w:customStyle="1" w:styleId="Ttulo2Car">
    <w:name w:val="Título 2 Car"/>
    <w:aliases w:val="Title 2 Car"/>
    <w:basedOn w:val="Fuentedeprrafopredeter"/>
    <w:link w:val="Ttulo2"/>
    <w:uiPriority w:val="9"/>
    <w:rsid w:val="00AE2E87"/>
    <w:rPr>
      <w:rFonts w:ascii="FC BARCELONA" w:eastAsiaTheme="majorEastAsia" w:hAnsi="FC BARCELONA" w:cstheme="majorBidi"/>
      <w:b/>
      <w:bCs/>
      <w:caps/>
      <w:sz w:val="42"/>
      <w:szCs w:val="42"/>
    </w:rPr>
  </w:style>
  <w:style w:type="paragraph" w:styleId="Encabezado">
    <w:name w:val="header"/>
    <w:basedOn w:val="Normal"/>
    <w:link w:val="EncabezadoCar"/>
    <w:uiPriority w:val="99"/>
    <w:unhideWhenUsed/>
    <w:rsid w:val="001D15A3"/>
    <w:pPr>
      <w:tabs>
        <w:tab w:val="center" w:pos="4252"/>
        <w:tab w:val="right" w:pos="8504"/>
      </w:tabs>
      <w:spacing w:before="0" w:line="260" w:lineRule="exact"/>
      <w:ind w:left="7371"/>
    </w:pPr>
    <w:rPr>
      <w:sz w:val="18"/>
      <w:szCs w:val="18"/>
    </w:rPr>
  </w:style>
  <w:style w:type="character" w:customStyle="1" w:styleId="EncabezadoCar">
    <w:name w:val="Encabezado Car"/>
    <w:basedOn w:val="Fuentedeprrafopredeter"/>
    <w:link w:val="Encabezado"/>
    <w:uiPriority w:val="99"/>
    <w:rsid w:val="001D15A3"/>
    <w:rPr>
      <w:rFonts w:ascii="FC BARCELONA Bold" w:hAnsi="FC BARCELONA Bold"/>
      <w:sz w:val="18"/>
      <w:szCs w:val="18"/>
    </w:rPr>
  </w:style>
  <w:style w:type="paragraph" w:styleId="Piedepgina">
    <w:name w:val="footer"/>
    <w:basedOn w:val="Normal"/>
    <w:link w:val="PiedepginaCar"/>
    <w:uiPriority w:val="99"/>
    <w:unhideWhenUsed/>
    <w:rsid w:val="00777C0C"/>
    <w:pPr>
      <w:tabs>
        <w:tab w:val="center" w:pos="4252"/>
        <w:tab w:val="right" w:pos="8504"/>
      </w:tabs>
    </w:pPr>
    <w:rPr>
      <w:sz w:val="16"/>
    </w:rPr>
  </w:style>
  <w:style w:type="character" w:customStyle="1" w:styleId="PiedepginaCar">
    <w:name w:val="Pie de página Car"/>
    <w:basedOn w:val="Fuentedeprrafopredeter"/>
    <w:link w:val="Piedepgina"/>
    <w:uiPriority w:val="99"/>
    <w:rsid w:val="00777C0C"/>
    <w:rPr>
      <w:rFonts w:ascii="FC BARCELONA Bold" w:hAnsi="FC BARCELONA Bold"/>
      <w:sz w:val="16"/>
    </w:rPr>
  </w:style>
  <w:style w:type="table" w:styleId="Tablaconcuadrcula">
    <w:name w:val="Table Grid"/>
    <w:basedOn w:val="Tablanormal"/>
    <w:uiPriority w:val="59"/>
    <w:rsid w:val="000F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Title 1 Car"/>
    <w:basedOn w:val="Fuentedeprrafopredeter"/>
    <w:link w:val="Ttulo1"/>
    <w:uiPriority w:val="9"/>
    <w:rsid w:val="00117177"/>
    <w:rPr>
      <w:rFonts w:ascii="Arial" w:eastAsiaTheme="majorEastAsia" w:hAnsi="Arial" w:cstheme="majorBidi"/>
      <w:b/>
      <w:bCs/>
      <w:color w:val="00A3DB"/>
      <w:sz w:val="20"/>
      <w:szCs w:val="20"/>
    </w:rPr>
  </w:style>
  <w:style w:type="paragraph" w:styleId="Textodeglobo">
    <w:name w:val="Balloon Text"/>
    <w:basedOn w:val="Normal"/>
    <w:link w:val="TextodegloboCar"/>
    <w:uiPriority w:val="99"/>
    <w:semiHidden/>
    <w:unhideWhenUsed/>
    <w:rsid w:val="00FD0AF8"/>
    <w:pPr>
      <w:spacing w:before="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AF8"/>
    <w:rPr>
      <w:rFonts w:ascii="Lucida Grande" w:hAnsi="Lucida Grande" w:cs="Lucida Grande"/>
      <w:sz w:val="18"/>
      <w:szCs w:val="18"/>
    </w:rPr>
  </w:style>
  <w:style w:type="character" w:customStyle="1" w:styleId="Ttulo3Car">
    <w:name w:val="Título 3 Car"/>
    <w:aliases w:val="Title 3 Car"/>
    <w:basedOn w:val="Fuentedeprrafopredeter"/>
    <w:link w:val="Ttulo3"/>
    <w:uiPriority w:val="9"/>
    <w:semiHidden/>
    <w:rsid w:val="00117177"/>
    <w:rPr>
      <w:rFonts w:ascii="Arial" w:eastAsiaTheme="majorEastAsia" w:hAnsi="Arial" w:cstheme="majorBidi"/>
      <w:b/>
      <w:bCs/>
      <w:color w:val="173954"/>
      <w:szCs w:val="22"/>
    </w:rPr>
  </w:style>
  <w:style w:type="character" w:customStyle="1" w:styleId="TtuloCar">
    <w:name w:val="Título Car"/>
    <w:basedOn w:val="Fuentedeprrafopredeter"/>
    <w:link w:val="Ttulo"/>
    <w:uiPriority w:val="10"/>
    <w:rsid w:val="00117177"/>
    <w:rPr>
      <w:rFonts w:ascii="Arial" w:eastAsiaTheme="majorEastAsia" w:hAnsi="Arial" w:cstheme="majorBidi"/>
      <w:color w:val="173954"/>
      <w:spacing w:val="5"/>
      <w:kern w:val="28"/>
      <w:sz w:val="52"/>
      <w:szCs w:val="52"/>
    </w:rPr>
  </w:style>
  <w:style w:type="paragraph" w:styleId="Subttulo">
    <w:name w:val="Subtitle"/>
    <w:basedOn w:val="Normal"/>
    <w:next w:val="Normal"/>
    <w:link w:val="SubttuloCar"/>
    <w:uiPriority w:val="11"/>
    <w:qFormat/>
    <w:rPr>
      <w:i/>
      <w:color w:val="72C2AE"/>
    </w:rPr>
  </w:style>
  <w:style w:type="character" w:customStyle="1" w:styleId="SubttuloCar">
    <w:name w:val="Subtítulo Car"/>
    <w:basedOn w:val="Fuentedeprrafopredeter"/>
    <w:link w:val="Subttulo"/>
    <w:uiPriority w:val="11"/>
    <w:rsid w:val="00117177"/>
    <w:rPr>
      <w:rFonts w:ascii="Arial" w:eastAsiaTheme="majorEastAsia" w:hAnsi="Arial" w:cstheme="majorBidi"/>
      <w:i/>
      <w:iCs/>
      <w:color w:val="72C2AE"/>
      <w:spacing w:val="15"/>
    </w:rPr>
  </w:style>
  <w:style w:type="character" w:styleId="Textoennegrita">
    <w:name w:val="Strong"/>
    <w:basedOn w:val="Fuentedeprrafopredeter"/>
    <w:uiPriority w:val="22"/>
    <w:qFormat/>
    <w:rsid w:val="00117177"/>
    <w:rPr>
      <w:rFonts w:ascii="Arial" w:hAnsi="Arial"/>
      <w:b/>
      <w:bCs/>
    </w:rPr>
  </w:style>
  <w:style w:type="character" w:styleId="nfasis">
    <w:name w:val="Emphasis"/>
    <w:aliases w:val="Highlight 2"/>
    <w:basedOn w:val="Fuentedeprrafopredeter"/>
    <w:uiPriority w:val="20"/>
    <w:rsid w:val="00117177"/>
    <w:rPr>
      <w:rFonts w:ascii="Arial" w:hAnsi="Arial"/>
      <w:i/>
      <w:iCs/>
    </w:rPr>
  </w:style>
  <w:style w:type="character" w:styleId="nfasissutil">
    <w:name w:val="Subtle Emphasis"/>
    <w:aliases w:val="Highlight 1"/>
    <w:basedOn w:val="Fuentedeprrafopredeter"/>
    <w:uiPriority w:val="19"/>
    <w:rsid w:val="00117177"/>
    <w:rPr>
      <w:rFonts w:ascii="Arial" w:hAnsi="Arial"/>
      <w:i/>
      <w:iCs/>
      <w:color w:val="808080" w:themeColor="text1" w:themeTint="7F"/>
    </w:rPr>
  </w:style>
  <w:style w:type="character" w:styleId="nfasisintenso">
    <w:name w:val="Intense Emphasis"/>
    <w:aliases w:val="Bold highlight"/>
    <w:basedOn w:val="Fuentedeprrafopredeter"/>
    <w:uiPriority w:val="21"/>
    <w:rsid w:val="00117177"/>
    <w:rPr>
      <w:rFonts w:ascii="Arial" w:hAnsi="Arial"/>
      <w:b/>
      <w:bCs/>
      <w:i/>
      <w:iCs/>
      <w:color w:val="00A3DB"/>
    </w:rPr>
  </w:style>
  <w:style w:type="character" w:styleId="Referenciasutil">
    <w:name w:val="Subtle Reference"/>
    <w:basedOn w:val="Fuentedeprrafopredeter"/>
    <w:uiPriority w:val="31"/>
    <w:rsid w:val="00117177"/>
    <w:rPr>
      <w:rFonts w:ascii="Arial" w:hAnsi="Arial"/>
      <w:smallCaps/>
      <w:color w:val="00A3DB"/>
      <w:u w:val="single"/>
    </w:rPr>
  </w:style>
  <w:style w:type="character" w:styleId="Referenciaintensa">
    <w:name w:val="Intense Reference"/>
    <w:basedOn w:val="Fuentedeprrafopredeter"/>
    <w:uiPriority w:val="32"/>
    <w:rsid w:val="00117177"/>
    <w:rPr>
      <w:rFonts w:ascii="Arial" w:hAnsi="Arial"/>
      <w:b/>
      <w:bCs/>
      <w:smallCaps/>
      <w:color w:val="72C2AE"/>
      <w:spacing w:val="5"/>
      <w:u w:val="single"/>
    </w:rPr>
  </w:style>
  <w:style w:type="character" w:styleId="Ttulodellibro">
    <w:name w:val="Book Title"/>
    <w:basedOn w:val="Fuentedeprrafopredeter"/>
    <w:uiPriority w:val="33"/>
    <w:rsid w:val="00117177"/>
    <w:rPr>
      <w:rFonts w:ascii="Arial" w:hAnsi="Arial"/>
      <w:b/>
      <w:bCs/>
      <w:smallCaps/>
      <w:spacing w:val="5"/>
    </w:rPr>
  </w:style>
  <w:style w:type="paragraph" w:styleId="Citadestacada">
    <w:name w:val="Intense Quote"/>
    <w:basedOn w:val="Normal"/>
    <w:next w:val="Normal"/>
    <w:link w:val="CitadestacadaCar"/>
    <w:uiPriority w:val="30"/>
    <w:rsid w:val="00117177"/>
    <w:pPr>
      <w:pBdr>
        <w:top w:val="single" w:sz="4" w:space="10" w:color="4F81BD" w:themeColor="accent1"/>
        <w:bottom w:val="single" w:sz="4" w:space="10" w:color="4F81BD" w:themeColor="accent1"/>
      </w:pBdr>
      <w:spacing w:before="360" w:after="360"/>
      <w:ind w:left="864" w:right="864"/>
      <w:jc w:val="center"/>
    </w:pPr>
    <w:rPr>
      <w:i/>
      <w:iCs/>
      <w:color w:val="173954"/>
    </w:rPr>
  </w:style>
  <w:style w:type="character" w:customStyle="1" w:styleId="CitadestacadaCar">
    <w:name w:val="Cita destacada Car"/>
    <w:basedOn w:val="Fuentedeprrafopredeter"/>
    <w:link w:val="Citadestacada"/>
    <w:uiPriority w:val="30"/>
    <w:rsid w:val="00117177"/>
    <w:rPr>
      <w:rFonts w:ascii="Arial" w:hAnsi="Arial"/>
      <w:i/>
      <w:iCs/>
      <w:color w:val="173954"/>
      <w:szCs w:val="22"/>
    </w:rPr>
  </w:style>
  <w:style w:type="paragraph" w:styleId="Sinespaciado">
    <w:name w:val="No Spacing"/>
    <w:aliases w:val="No space between paragraphs"/>
    <w:link w:val="SinespaciadoCar"/>
    <w:uiPriority w:val="1"/>
    <w:qFormat/>
    <w:rsid w:val="00570C27"/>
    <w:pPr>
      <w:spacing w:before="240" w:after="240" w:line="360" w:lineRule="auto"/>
      <w:contextualSpacing/>
    </w:pPr>
    <w:rPr>
      <w:sz w:val="20"/>
      <w:szCs w:val="22"/>
    </w:rPr>
  </w:style>
  <w:style w:type="character" w:customStyle="1" w:styleId="SinespaciadoCar">
    <w:name w:val="Sin espaciado Car"/>
    <w:aliases w:val="No space between paragraphs Car"/>
    <w:basedOn w:val="Fuentedeprrafopredeter"/>
    <w:link w:val="Sinespaciado"/>
    <w:uiPriority w:val="1"/>
    <w:rsid w:val="00696A31"/>
    <w:rPr>
      <w:rFonts w:ascii="Arial" w:hAnsi="Arial"/>
      <w:sz w:val="20"/>
      <w:szCs w:val="22"/>
    </w:rPr>
  </w:style>
  <w:style w:type="paragraph" w:styleId="Prrafodelista">
    <w:name w:val="List Paragraph"/>
    <w:basedOn w:val="Normal"/>
    <w:uiPriority w:val="34"/>
    <w:qFormat/>
    <w:rsid w:val="00446837"/>
    <w:pPr>
      <w:ind w:left="720"/>
    </w:pPr>
  </w:style>
  <w:style w:type="table" w:styleId="Tabladelista3-nfasis2">
    <w:name w:val="List Table 3 Accent 2"/>
    <w:basedOn w:val="Tablanormal"/>
    <w:uiPriority w:val="48"/>
    <w:rsid w:val="00F3382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TtuloTDC">
    <w:name w:val="TOC Heading"/>
    <w:basedOn w:val="Ttulo1"/>
    <w:next w:val="Normal"/>
    <w:uiPriority w:val="39"/>
    <w:unhideWhenUsed/>
    <w:qFormat/>
    <w:rsid w:val="000708BB"/>
    <w:pPr>
      <w:spacing w:before="240" w:line="259" w:lineRule="auto"/>
      <w:contextualSpacing w:val="0"/>
      <w:outlineLvl w:val="9"/>
    </w:pPr>
    <w:rPr>
      <w:rFonts w:asciiTheme="majorHAnsi" w:hAnsiTheme="majorHAnsi"/>
      <w:b w:val="0"/>
      <w:bCs w:val="0"/>
      <w:color w:val="365F91" w:themeColor="accent1" w:themeShade="BF"/>
      <w:sz w:val="32"/>
      <w:szCs w:val="32"/>
      <w:lang w:val="es-ES"/>
    </w:rPr>
  </w:style>
  <w:style w:type="paragraph" w:customStyle="1" w:styleId="Titulo1">
    <w:name w:val="Titulo 1"/>
    <w:basedOn w:val="Ttulo1"/>
    <w:link w:val="Titulo1Car"/>
    <w:qFormat/>
    <w:rsid w:val="007D5B10"/>
    <w:pPr>
      <w:numPr>
        <w:numId w:val="4"/>
      </w:numPr>
      <w:spacing w:before="0"/>
      <w:ind w:left="284"/>
      <w:contextualSpacing w:val="0"/>
    </w:pPr>
    <w:rPr>
      <w:color w:val="E65113"/>
      <w:sz w:val="80"/>
      <w:szCs w:val="80"/>
      <w:lang w:val="en-US"/>
    </w:rPr>
  </w:style>
  <w:style w:type="paragraph" w:customStyle="1" w:styleId="Resaltado">
    <w:name w:val="Resaltado"/>
    <w:basedOn w:val="Normal"/>
    <w:qFormat/>
    <w:rsid w:val="007D5B10"/>
    <w:pPr>
      <w:spacing w:before="0" w:line="276" w:lineRule="auto"/>
      <w:contextualSpacing w:val="0"/>
    </w:pPr>
    <w:rPr>
      <w:rFonts w:eastAsia="Times New Roman"/>
      <w:b/>
      <w:color w:val="E65113"/>
      <w:sz w:val="22"/>
      <w:shd w:val="clear" w:color="auto" w:fill="FFFFFF"/>
      <w:lang w:val="en-US" w:eastAsia="es-ES_tradnl"/>
    </w:rPr>
  </w:style>
  <w:style w:type="character" w:customStyle="1" w:styleId="Titulo1Car">
    <w:name w:val="Titulo 1 Car"/>
    <w:basedOn w:val="Fuentedeprrafopredeter"/>
    <w:link w:val="Titulo1"/>
    <w:rsid w:val="007D5B10"/>
    <w:rPr>
      <w:rFonts w:ascii="Arial" w:eastAsiaTheme="majorEastAsia" w:hAnsi="Arial" w:cstheme="majorBidi"/>
      <w:b/>
      <w:bCs/>
      <w:color w:val="E65113"/>
      <w:sz w:val="80"/>
      <w:szCs w:val="80"/>
      <w:lang w:val="en-US"/>
    </w:rPr>
  </w:style>
  <w:style w:type="paragraph" w:customStyle="1" w:styleId="Apartado">
    <w:name w:val="Apartado"/>
    <w:basedOn w:val="Ttulo2"/>
    <w:link w:val="ApartadoCar"/>
    <w:qFormat/>
    <w:rsid w:val="007D5B10"/>
    <w:pPr>
      <w:spacing w:before="0" w:line="276" w:lineRule="auto"/>
      <w:contextualSpacing w:val="0"/>
    </w:pPr>
    <w:rPr>
      <w:rFonts w:eastAsia="Times New Roman" w:cs="Arial"/>
      <w:caps w:val="0"/>
      <w:sz w:val="40"/>
      <w:szCs w:val="40"/>
      <w:lang w:val="es-ES" w:eastAsia="es-ES_tradnl"/>
    </w:rPr>
  </w:style>
  <w:style w:type="paragraph" w:customStyle="1" w:styleId="Resaltadocentrado">
    <w:name w:val="Resaltado centrado"/>
    <w:basedOn w:val="Resaltado"/>
    <w:qFormat/>
    <w:rsid w:val="007D5B10"/>
    <w:pPr>
      <w:jc w:val="center"/>
    </w:pPr>
    <w:rPr>
      <w:sz w:val="32"/>
    </w:rPr>
  </w:style>
  <w:style w:type="character" w:customStyle="1" w:styleId="ApartadoCar">
    <w:name w:val="Apartado Car"/>
    <w:basedOn w:val="Fuentedeprrafopredeter"/>
    <w:link w:val="Apartado"/>
    <w:rsid w:val="007D5B10"/>
    <w:rPr>
      <w:rFonts w:ascii="Arial" w:eastAsia="Times New Roman" w:hAnsi="Arial" w:cs="Arial"/>
      <w:b/>
      <w:bCs/>
      <w:sz w:val="40"/>
      <w:szCs w:val="40"/>
      <w:lang w:val="es-ES" w:eastAsia="es-ES_tradnl"/>
    </w:rPr>
  </w:style>
  <w:style w:type="paragraph" w:styleId="TDC1">
    <w:name w:val="toc 1"/>
    <w:basedOn w:val="Normal"/>
    <w:next w:val="Normal"/>
    <w:autoRedefine/>
    <w:uiPriority w:val="39"/>
    <w:unhideWhenUsed/>
    <w:rsid w:val="007D5B10"/>
    <w:pPr>
      <w:spacing w:after="100"/>
    </w:pPr>
  </w:style>
  <w:style w:type="paragraph" w:styleId="TDC2">
    <w:name w:val="toc 2"/>
    <w:basedOn w:val="Normal"/>
    <w:next w:val="Normal"/>
    <w:autoRedefine/>
    <w:uiPriority w:val="39"/>
    <w:unhideWhenUsed/>
    <w:rsid w:val="007D5B10"/>
    <w:pPr>
      <w:spacing w:after="100"/>
      <w:ind w:left="240"/>
    </w:pPr>
  </w:style>
  <w:style w:type="character" w:styleId="Hipervnculo">
    <w:name w:val="Hyperlink"/>
    <w:basedOn w:val="Fuentedeprrafopredeter"/>
    <w:uiPriority w:val="99"/>
    <w:unhideWhenUsed/>
    <w:rsid w:val="007D5B10"/>
    <w:rPr>
      <w:color w:val="0000FF" w:themeColor="hyperlink"/>
      <w:u w:val="single"/>
    </w:rPr>
  </w:style>
  <w:style w:type="character" w:styleId="Refdecomentario">
    <w:name w:val="annotation reference"/>
    <w:basedOn w:val="Fuentedeprrafopredeter"/>
    <w:uiPriority w:val="99"/>
    <w:semiHidden/>
    <w:unhideWhenUsed/>
    <w:rsid w:val="00D07DDC"/>
    <w:rPr>
      <w:sz w:val="16"/>
      <w:szCs w:val="16"/>
    </w:rPr>
  </w:style>
  <w:style w:type="paragraph" w:styleId="Textocomentario">
    <w:name w:val="annotation text"/>
    <w:basedOn w:val="Normal"/>
    <w:link w:val="TextocomentarioCar"/>
    <w:uiPriority w:val="99"/>
    <w:semiHidden/>
    <w:unhideWhenUsed/>
    <w:rsid w:val="00D07DDC"/>
    <w:rPr>
      <w:sz w:val="20"/>
      <w:szCs w:val="20"/>
    </w:rPr>
  </w:style>
  <w:style w:type="character" w:customStyle="1" w:styleId="TextocomentarioCar">
    <w:name w:val="Texto comentario Car"/>
    <w:basedOn w:val="Fuentedeprrafopredeter"/>
    <w:link w:val="Textocomentario"/>
    <w:uiPriority w:val="99"/>
    <w:semiHidden/>
    <w:rsid w:val="00D07DD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07DDC"/>
    <w:rPr>
      <w:b/>
      <w:bCs/>
    </w:rPr>
  </w:style>
  <w:style w:type="character" w:customStyle="1" w:styleId="AsuntodelcomentarioCar">
    <w:name w:val="Asunto del comentario Car"/>
    <w:basedOn w:val="TextocomentarioCar"/>
    <w:link w:val="Asuntodelcomentario"/>
    <w:uiPriority w:val="99"/>
    <w:semiHidden/>
    <w:rsid w:val="00D07DDC"/>
    <w:rPr>
      <w:rFonts w:ascii="Arial" w:hAnsi="Arial"/>
      <w:b/>
      <w:bCs/>
      <w:sz w:val="20"/>
      <w:szCs w:val="20"/>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9F1961"/>
    <w:rPr>
      <w:color w:val="605E5C"/>
      <w:shd w:val="clear" w:color="auto" w:fill="E1DFDD"/>
    </w:rPr>
  </w:style>
  <w:style w:type="paragraph" w:styleId="ndice1">
    <w:name w:val="index 1"/>
    <w:basedOn w:val="Normal"/>
    <w:next w:val="Normal"/>
    <w:autoRedefine/>
    <w:uiPriority w:val="99"/>
    <w:unhideWhenUsed/>
    <w:rsid w:val="00162551"/>
    <w:pPr>
      <w:numPr>
        <w:numId w:val="30"/>
      </w:numPr>
      <w:tabs>
        <w:tab w:val="right" w:leader="dot" w:pos="8856"/>
      </w:tabs>
      <w:spacing w:before="0"/>
      <w:jc w:val="both"/>
    </w:pPr>
  </w:style>
  <w:style w:type="paragraph" w:styleId="ndice2">
    <w:name w:val="index 2"/>
    <w:basedOn w:val="Normal"/>
    <w:next w:val="Normal"/>
    <w:autoRedefine/>
    <w:uiPriority w:val="99"/>
    <w:unhideWhenUsed/>
    <w:rsid w:val="00B406CE"/>
    <w:pPr>
      <w:spacing w:before="0"/>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760">
      <w:bodyDiv w:val="1"/>
      <w:marLeft w:val="0"/>
      <w:marRight w:val="0"/>
      <w:marTop w:val="0"/>
      <w:marBottom w:val="0"/>
      <w:divBdr>
        <w:top w:val="none" w:sz="0" w:space="0" w:color="auto"/>
        <w:left w:val="none" w:sz="0" w:space="0" w:color="auto"/>
        <w:bottom w:val="none" w:sz="0" w:space="0" w:color="auto"/>
        <w:right w:val="none" w:sz="0" w:space="0" w:color="auto"/>
      </w:divBdr>
    </w:div>
    <w:div w:id="27604701">
      <w:bodyDiv w:val="1"/>
      <w:marLeft w:val="0"/>
      <w:marRight w:val="0"/>
      <w:marTop w:val="0"/>
      <w:marBottom w:val="0"/>
      <w:divBdr>
        <w:top w:val="none" w:sz="0" w:space="0" w:color="auto"/>
        <w:left w:val="none" w:sz="0" w:space="0" w:color="auto"/>
        <w:bottom w:val="none" w:sz="0" w:space="0" w:color="auto"/>
        <w:right w:val="none" w:sz="0" w:space="0" w:color="auto"/>
      </w:divBdr>
    </w:div>
    <w:div w:id="502666334">
      <w:bodyDiv w:val="1"/>
      <w:marLeft w:val="0"/>
      <w:marRight w:val="0"/>
      <w:marTop w:val="0"/>
      <w:marBottom w:val="0"/>
      <w:divBdr>
        <w:top w:val="none" w:sz="0" w:space="0" w:color="auto"/>
        <w:left w:val="none" w:sz="0" w:space="0" w:color="auto"/>
        <w:bottom w:val="none" w:sz="0" w:space="0" w:color="auto"/>
        <w:right w:val="none" w:sz="0" w:space="0" w:color="auto"/>
      </w:divBdr>
    </w:div>
    <w:div w:id="620961231">
      <w:bodyDiv w:val="1"/>
      <w:marLeft w:val="0"/>
      <w:marRight w:val="0"/>
      <w:marTop w:val="0"/>
      <w:marBottom w:val="0"/>
      <w:divBdr>
        <w:top w:val="none" w:sz="0" w:space="0" w:color="auto"/>
        <w:left w:val="none" w:sz="0" w:space="0" w:color="auto"/>
        <w:bottom w:val="none" w:sz="0" w:space="0" w:color="auto"/>
        <w:right w:val="none" w:sz="0" w:space="0" w:color="auto"/>
      </w:divBdr>
    </w:div>
    <w:div w:id="1555314113">
      <w:bodyDiv w:val="1"/>
      <w:marLeft w:val="0"/>
      <w:marRight w:val="0"/>
      <w:marTop w:val="0"/>
      <w:marBottom w:val="0"/>
      <w:divBdr>
        <w:top w:val="none" w:sz="0" w:space="0" w:color="auto"/>
        <w:left w:val="none" w:sz="0" w:space="0" w:color="auto"/>
        <w:bottom w:val="none" w:sz="0" w:space="0" w:color="auto"/>
        <w:right w:val="none" w:sz="0" w:space="0" w:color="auto"/>
      </w:divBdr>
    </w:div>
    <w:div w:id="1913007852">
      <w:bodyDiv w:val="1"/>
      <w:marLeft w:val="0"/>
      <w:marRight w:val="0"/>
      <w:marTop w:val="0"/>
      <w:marBottom w:val="0"/>
      <w:divBdr>
        <w:top w:val="none" w:sz="0" w:space="0" w:color="auto"/>
        <w:left w:val="none" w:sz="0" w:space="0" w:color="auto"/>
        <w:bottom w:val="none" w:sz="0" w:space="0" w:color="auto"/>
        <w:right w:val="none" w:sz="0" w:space="0" w:color="auto"/>
      </w:divBdr>
    </w:div>
    <w:div w:id="1919824518">
      <w:bodyDiv w:val="1"/>
      <w:marLeft w:val="0"/>
      <w:marRight w:val="0"/>
      <w:marTop w:val="0"/>
      <w:marBottom w:val="0"/>
      <w:divBdr>
        <w:top w:val="none" w:sz="0" w:space="0" w:color="auto"/>
        <w:left w:val="none" w:sz="0" w:space="0" w:color="auto"/>
        <w:bottom w:val="none" w:sz="0" w:space="0" w:color="auto"/>
        <w:right w:val="none" w:sz="0" w:space="0" w:color="auto"/>
      </w:divBdr>
    </w:div>
    <w:div w:id="214581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2045796017000063" TargetMode="External"/><Relationship Id="rId18" Type="http://schemas.openxmlformats.org/officeDocument/2006/relationships/hyperlink" Target="https://doi.org/10.1016/J.SCHRES.2024.10.018" TargetMode="External"/><Relationship Id="rId26" Type="http://schemas.openxmlformats.org/officeDocument/2006/relationships/hyperlink" Target="https://doi.org/10.9740/MHC.2024.12.321" TargetMode="External"/><Relationship Id="rId39" Type="http://schemas.openxmlformats.org/officeDocument/2006/relationships/header" Target="header2.xml"/><Relationship Id="rId21" Type="http://schemas.openxmlformats.org/officeDocument/2006/relationships/hyperlink" Target="https://doi.org/10.3389/FPSYT.2020.607464" TargetMode="External"/><Relationship Id="rId34" Type="http://schemas.openxmlformats.org/officeDocument/2006/relationships/hyperlink" Target="https://www.un.org/es/about-us/universal-declaration-of-human-right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cielo.isciii.es/scielo.php?script=sci_arttext&amp;pid=S1886-58872017000300012&amp;lng=es&amp;nrm=iso&amp;tlng=es" TargetMode="External"/><Relationship Id="rId29" Type="http://schemas.openxmlformats.org/officeDocument/2006/relationships/hyperlink" Target="https://doi.org/10.4321/S1886-588720150001000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92/J.EURPSY.2020.37" TargetMode="External"/><Relationship Id="rId24" Type="http://schemas.openxmlformats.org/officeDocument/2006/relationships/hyperlink" Target="https://doi.org/10.3389/FPSYT.2021.602274" TargetMode="External"/><Relationship Id="rId32" Type="http://schemas.openxmlformats.org/officeDocument/2006/relationships/hyperlink" Target="https://doi.org/10.1002/14651858.CD004408.PUB5" TargetMode="External"/><Relationship Id="rId37" Type="http://schemas.openxmlformats.org/officeDocument/2006/relationships/hyperlink" Target="https://doi.org/10.21676/2389783X.4383" TargetMode="External"/><Relationship Id="rId40" Type="http://schemas.openxmlformats.org/officeDocument/2006/relationships/header" Target="header3.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doi.org/10.1590/1983-80422015231042" TargetMode="External"/><Relationship Id="rId23" Type="http://schemas.openxmlformats.org/officeDocument/2006/relationships/hyperlink" Target="https://pubmed.ncbi.nlm.nih.gov/37800259/" TargetMode="External"/><Relationship Id="rId28" Type="http://schemas.openxmlformats.org/officeDocument/2006/relationships/hyperlink" Target="https://doi.org/10.3389/FPSYT.2019.00736" TargetMode="External"/><Relationship Id="rId36" Type="http://schemas.openxmlformats.org/officeDocument/2006/relationships/hyperlink" Target="https://doi.org/10.1016/J.IJLP.2021.101672" TargetMode="External"/><Relationship Id="rId10" Type="http://schemas.openxmlformats.org/officeDocument/2006/relationships/hyperlink" Target="http://ghdx.healthdata.org/gbd-results-tool?params=gbd-api-2019-permalink/27a7644e8ad28e739382d31e77589dd7" TargetMode="External"/><Relationship Id="rId19" Type="http://schemas.openxmlformats.org/officeDocument/2006/relationships/hyperlink" Target="https://doi.org/10.3389/FPSYT.2024.1377174/FULL" TargetMode="External"/><Relationship Id="rId31" Type="http://schemas.openxmlformats.org/officeDocument/2006/relationships/hyperlink" Target="https://dialnet.unirioja.es/servlet/articulo?codigo=4638988&amp;info=resumen&amp;idioma=ENG" TargetMode="External"/><Relationship Id="rId44"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nahiara_pa@hotmail.com" TargetMode="External"/><Relationship Id="rId14" Type="http://schemas.openxmlformats.org/officeDocument/2006/relationships/hyperlink" Target="https://doi.org/10.3389/FPSYT.2019.00271" TargetMode="External"/><Relationship Id="rId22" Type="http://schemas.openxmlformats.org/officeDocument/2006/relationships/hyperlink" Target="https://doi.org/10.1016/J.IJLP.2022.101777" TargetMode="External"/><Relationship Id="rId27" Type="http://schemas.openxmlformats.org/officeDocument/2006/relationships/hyperlink" Target="https://doi.org/10.4088/PCC.16M02005" TargetMode="External"/><Relationship Id="rId30" Type="http://schemas.openxmlformats.org/officeDocument/2006/relationships/hyperlink" Target="https://dialnet.unirioja.es/servlet/articulo?codigo=6299502&amp;info=resumen&amp;idioma=SPA" TargetMode="External"/><Relationship Id="rId35" Type="http://schemas.openxmlformats.org/officeDocument/2006/relationships/hyperlink" Target="https://www.un.org/es/about-us/universal-declaration-of-human-rights"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oi.org/10.2147/PPA.S378951" TargetMode="External"/><Relationship Id="rId17" Type="http://schemas.openxmlformats.org/officeDocument/2006/relationships/hyperlink" Target="https://doi.org/10.1186/S13643-020-1274-3" TargetMode="External"/><Relationship Id="rId25" Type="http://schemas.openxmlformats.org/officeDocument/2006/relationships/hyperlink" Target="https://doi.org/10.3389/FPSYT.2019.00544" TargetMode="External"/><Relationship Id="rId33" Type="http://schemas.openxmlformats.org/officeDocument/2006/relationships/hyperlink" Target="https://doi.org/10.7759/CUREUS.4515" TargetMode="External"/><Relationship Id="rId38" Type="http://schemas.openxmlformats.org/officeDocument/2006/relationships/header" Target="header1.xml"/><Relationship Id="rId46" Type="http://schemas.openxmlformats.org/officeDocument/2006/relationships/customXml" Target="../customXml/item5.xml"/><Relationship Id="rId20" Type="http://schemas.openxmlformats.org/officeDocument/2006/relationships/hyperlink" Target="https://doi.org/10.1186/S12888-022-04480-3"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BSf96mm7dCfYFGGGKzf6EynuA==">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5" ma:contentTypeDescription="Crear nuevo documento." ma:contentTypeScope="" ma:versionID="5856cb1c007884e337887e1802f51cf9">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6f2792efb063968b12dcce53e039e4f4"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c0aa77f-86ef-4c28-a44a-ef13c71cd888" xsi:nil="true"/>
    <lcf76f155ced4ddcb4097134ff3c332f xmlns="c8478d29-0f10-4507-b782-4839fb4f9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3D826-BFE2-417C-939A-FCD500BFCA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9B0857-B1F9-4C8F-AE14-6AB524C385E2}"/>
</file>

<file path=customXml/itemProps4.xml><?xml version="1.0" encoding="utf-8"?>
<ds:datastoreItem xmlns:ds="http://schemas.openxmlformats.org/officeDocument/2006/customXml" ds:itemID="{4FD10197-CCA4-440A-8DA5-0DCE0A6C54EE}"/>
</file>

<file path=customXml/itemProps5.xml><?xml version="1.0" encoding="utf-8"?>
<ds:datastoreItem xmlns:ds="http://schemas.openxmlformats.org/officeDocument/2006/customXml" ds:itemID="{F6582732-7650-4AF1-AAE9-469ACE29544C}"/>
</file>

<file path=docProps/app.xml><?xml version="1.0" encoding="utf-8"?>
<Properties xmlns="http://schemas.openxmlformats.org/officeDocument/2006/extended-properties" xmlns:vt="http://schemas.openxmlformats.org/officeDocument/2006/docPropsVTypes">
  <Template>Normal.dotm</Template>
  <TotalTime>0</TotalTime>
  <Pages>8</Pages>
  <Words>5307</Words>
  <Characters>29192</Characters>
  <Application>Microsoft Office Word</Application>
  <DocSecurity>4</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CE</cp:lastModifiedBy>
  <cp:revision>2</cp:revision>
  <cp:lastPrinted>2025-04-01T12:15:00Z</cp:lastPrinted>
  <dcterms:created xsi:type="dcterms:W3CDTF">2025-05-15T12:05:00Z</dcterms:created>
  <dcterms:modified xsi:type="dcterms:W3CDTF">2025-05-15T12:05:00Z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0x010100F7B3E346EC4DE34FBD2D7AAE751D3E50</vt:lpwstr>
  </property>
</Properties>
</file>